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sz w:val="2"/>
          <w:lang w:val="en-US" w:eastAsia="en-US"/>
        </w:rPr>
        <w:id w:val="-1595537767"/>
        <w:docPartObj>
          <w:docPartGallery w:val="Cover Pages"/>
          <w:docPartUnique/>
        </w:docPartObj>
      </w:sdtPr>
      <w:sdtEndPr>
        <w:rPr>
          <w:sz w:val="22"/>
        </w:rPr>
      </w:sdtEndPr>
      <w:sdtContent>
        <w:p w:rsidR="004C67F9" w:rsidRPr="00D426B1" w:rsidRDefault="004C67F9">
          <w:pPr>
            <w:pStyle w:val="AralkYok"/>
            <w:rPr>
              <w:sz w:val="2"/>
              <w:lang w:val="en-US"/>
            </w:rPr>
          </w:pPr>
        </w:p>
        <w:p w:rsidR="004C67F9" w:rsidRPr="00D426B1" w:rsidRDefault="004C67F9">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BD32D6">
          <w:pPr>
            <w:rPr>
              <w:lang w:val="en-US"/>
            </w:rPr>
          </w:pPr>
          <w:r w:rsidRPr="00D426B1">
            <w:rPr>
              <w:noProof/>
              <w:sz w:val="2"/>
              <w:lang w:eastAsia="tr-TR"/>
            </w:rPr>
            <mc:AlternateContent>
              <mc:Choice Requires="wps">
                <w:drawing>
                  <wp:anchor distT="0" distB="0" distL="114300" distR="114300" simplePos="0" relativeHeight="251659264" behindDoc="0" locked="0" layoutInCell="1" allowOverlap="1" wp14:anchorId="7DE62F0C" wp14:editId="02A7CFAE">
                    <wp:simplePos x="0" y="0"/>
                    <wp:positionH relativeFrom="margin">
                      <wp:posOffset>704850</wp:posOffset>
                    </wp:positionH>
                    <wp:positionV relativeFrom="margin">
                      <wp:posOffset>3543300</wp:posOffset>
                    </wp:positionV>
                    <wp:extent cx="4533900" cy="1774190"/>
                    <wp:effectExtent l="0" t="0" r="0" b="0"/>
                    <wp:wrapTopAndBottom/>
                    <wp:docPr id="5" name="Metin Kutusu 5"/>
                    <wp:cNvGraphicFramePr/>
                    <a:graphic xmlns:a="http://schemas.openxmlformats.org/drawingml/2006/main">
                      <a:graphicData uri="http://schemas.microsoft.com/office/word/2010/wordprocessingShape">
                        <wps:wsp>
                          <wps:cNvSpPr txBox="1"/>
                          <wps:spPr>
                            <a:xfrm>
                              <a:off x="0" y="0"/>
                              <a:ext cx="4533900" cy="1774190"/>
                            </a:xfrm>
                            <a:prstGeom prst="rect">
                              <a:avLst/>
                            </a:prstGeom>
                            <a:noFill/>
                            <a:ln w="6350">
                              <a:noFill/>
                            </a:ln>
                          </wps:spPr>
                          <wps:txbx>
                            <w:txbxContent>
                              <w:p w:rsidR="004C67F9" w:rsidRPr="004C67F9" w:rsidRDefault="00BD32D6" w:rsidP="00270C63">
                                <w:pPr>
                                  <w:jc w:val="center"/>
                                  <w:rPr>
                                    <w:rFonts w:ascii="Garamond" w:hAnsi="Garamond"/>
                                    <w:b/>
                                    <w:color w:val="3A96BC"/>
                                    <w:sz w:val="36"/>
                                    <w:szCs w:val="36"/>
                                    <w:lang w:val="en-US"/>
                                  </w:rPr>
                                </w:pPr>
                                <w:r w:rsidRPr="00727950">
                                  <w:rPr>
                                    <w:rFonts w:ascii="Garamond" w:hAnsi="Garamond"/>
                                    <w:b/>
                                    <w:color w:val="3A96BC"/>
                                    <w:sz w:val="36"/>
                                    <w:szCs w:val="36"/>
                                    <w:lang w:val="en-US"/>
                                  </w:rPr>
                                  <w:t>Useful Informat</w:t>
                                </w:r>
                                <w:r>
                                  <w:rPr>
                                    <w:rFonts w:ascii="Garamond" w:hAnsi="Garamond"/>
                                    <w:b/>
                                    <w:color w:val="3A96BC"/>
                                    <w:sz w:val="36"/>
                                    <w:szCs w:val="36"/>
                                    <w:lang w:val="en-US"/>
                                  </w:rPr>
                                  <w:t>ion for Foreign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DE62F0C" id="_x0000_t202" coordsize="21600,21600" o:spt="202" path="m,l,21600r21600,l21600,xe">
                    <v:stroke joinstyle="miter"/>
                    <v:path gradientshapeok="t" o:connecttype="rect"/>
                  </v:shapetype>
                  <v:shape id="Metin Kutusu 5" o:spid="_x0000_s1026" type="#_x0000_t202" style="position:absolute;margin-left:55.5pt;margin-top:279pt;width:357pt;height:139.7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" filled="f" stroked="f" strokeweight=".5pt">
                    <v:textbox>
                      <w:txbxContent>
                        <w:p w:rsidR="004C67F9" w:rsidRPr="004C67F9" w:rsidRDefault="00BD32D6" w:rsidP="00270C63">
                          <w:pPr>
                            <w:jc w:val="center"/>
                            <w:rPr>
                              <w:rFonts w:ascii="Garamond" w:hAnsi="Garamond"/>
                              <w:b/>
                              <w:color w:val="3A96BC"/>
                              <w:sz w:val="36"/>
                              <w:szCs w:val="36"/>
                              <w:lang w:val="en-US"/>
                            </w:rPr>
                          </w:pPr>
                          <w:r w:rsidRPr="00727950">
                            <w:rPr>
                              <w:rFonts w:ascii="Garamond" w:hAnsi="Garamond"/>
                              <w:b/>
                              <w:color w:val="3A96BC"/>
                              <w:sz w:val="36"/>
                              <w:szCs w:val="36"/>
                              <w:lang w:val="en-US"/>
                            </w:rPr>
                            <w:t>Useful Informat</w:t>
                          </w:r>
                          <w:r>
                            <w:rPr>
                              <w:rFonts w:ascii="Garamond" w:hAnsi="Garamond"/>
                              <w:b/>
                              <w:color w:val="3A96BC"/>
                              <w:sz w:val="36"/>
                              <w:szCs w:val="36"/>
                              <w:lang w:val="en-US"/>
                            </w:rPr>
                            <w:t>ion f</w:t>
                          </w:r>
                          <w:bookmarkStart w:id="1" w:name="_GoBack"/>
                          <w:bookmarkEnd w:id="1"/>
                          <w:r>
                            <w:rPr>
                              <w:rFonts w:ascii="Garamond" w:hAnsi="Garamond"/>
                              <w:b/>
                              <w:color w:val="3A96BC"/>
                              <w:sz w:val="36"/>
                              <w:szCs w:val="36"/>
                              <w:lang w:val="en-US"/>
                            </w:rPr>
                            <w:t>or Foreign Participants</w:t>
                          </w:r>
                        </w:p>
                      </w:txbxContent>
                    </v:textbox>
                    <w10:wrap type="topAndBottom" anchorx="margin" anchory="margin"/>
                  </v:shape>
                </w:pict>
              </mc:Fallback>
            </mc:AlternateContent>
          </w: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270C63" w:rsidRPr="00D426B1" w:rsidRDefault="00270C63">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171E51" w:rsidRPr="00D426B1" w:rsidRDefault="00171E51">
          <w:pPr>
            <w:rPr>
              <w:lang w:val="en-US"/>
            </w:rPr>
          </w:pPr>
        </w:p>
        <w:p w:rsidR="00A96219" w:rsidRDefault="00A96219" w:rsidP="00A96219">
          <w:pPr>
            <w:spacing w:before="120" w:after="120"/>
            <w:rPr>
              <w:rFonts w:ascii="Garamond" w:hAnsi="Garamond"/>
              <w:b/>
              <w:color w:val="3A96BC"/>
              <w:sz w:val="24"/>
              <w:szCs w:val="36"/>
              <w:lang w:val="en-US"/>
            </w:rPr>
          </w:pPr>
        </w:p>
        <w:p w:rsidR="00171E51" w:rsidRPr="0027262A" w:rsidRDefault="00171E51" w:rsidP="00A96219">
          <w:pPr>
            <w:spacing w:before="120" w:after="120"/>
            <w:rPr>
              <w:rFonts w:ascii="Garamond" w:hAnsi="Garamond"/>
              <w:b/>
              <w:color w:val="3A96BC"/>
              <w:sz w:val="28"/>
              <w:szCs w:val="28"/>
              <w:lang w:val="en-US"/>
            </w:rPr>
          </w:pPr>
          <w:r w:rsidRPr="0027262A">
            <w:rPr>
              <w:rFonts w:ascii="Garamond" w:hAnsi="Garamond"/>
              <w:b/>
              <w:color w:val="3A96BC"/>
              <w:sz w:val="28"/>
              <w:szCs w:val="28"/>
              <w:lang w:val="en-US"/>
            </w:rPr>
            <w:t xml:space="preserve">How to get to the Istanbul Lütfi </w:t>
          </w:r>
          <w:proofErr w:type="spellStart"/>
          <w:r w:rsidRPr="0027262A">
            <w:rPr>
              <w:rFonts w:ascii="Garamond" w:hAnsi="Garamond"/>
              <w:b/>
              <w:color w:val="3A96BC"/>
              <w:sz w:val="28"/>
              <w:szCs w:val="28"/>
              <w:lang w:val="en-US"/>
            </w:rPr>
            <w:t>Kırdar</w:t>
          </w:r>
          <w:proofErr w:type="spellEnd"/>
          <w:r w:rsidRPr="0027262A">
            <w:rPr>
              <w:rFonts w:ascii="Garamond" w:hAnsi="Garamond"/>
              <w:b/>
              <w:color w:val="3A96BC"/>
              <w:sz w:val="28"/>
              <w:szCs w:val="28"/>
              <w:lang w:val="en-US"/>
            </w:rPr>
            <w:t xml:space="preserve"> International Convention and Exhibition Centre (ICEC)?</w:t>
          </w:r>
        </w:p>
        <w:p w:rsidR="007303DE" w:rsidRPr="0027262A" w:rsidRDefault="00171E51" w:rsidP="00A96219">
          <w:pPr>
            <w:spacing w:before="120" w:after="120"/>
            <w:rPr>
              <w:rFonts w:ascii="Garamond" w:hAnsi="Garamond"/>
              <w:b/>
              <w:noProof/>
              <w:color w:val="3A96BC"/>
              <w:szCs w:val="36"/>
              <w:lang w:eastAsia="tr-TR"/>
            </w:rPr>
          </w:pPr>
          <w:r w:rsidRPr="0027262A">
            <w:rPr>
              <w:rFonts w:ascii="Garamond" w:hAnsi="Garamond"/>
              <w:lang w:val="en-US"/>
            </w:rPr>
            <w:t xml:space="preserve">ICEC is located in the heart of the European side of the city, </w:t>
          </w:r>
          <w:proofErr w:type="spellStart"/>
          <w:r w:rsidRPr="0027262A">
            <w:rPr>
              <w:rFonts w:ascii="Garamond" w:hAnsi="Garamond"/>
              <w:lang w:val="en-US"/>
            </w:rPr>
            <w:t>Taksim</w:t>
          </w:r>
          <w:proofErr w:type="spellEnd"/>
          <w:r w:rsidRPr="0027262A">
            <w:rPr>
              <w:rFonts w:ascii="Garamond" w:hAnsi="Garamond"/>
              <w:lang w:val="en-US"/>
            </w:rPr>
            <w:t>.</w:t>
          </w:r>
          <w:r w:rsidR="007303DE" w:rsidRPr="0027262A">
            <w:rPr>
              <w:rFonts w:ascii="Garamond" w:hAnsi="Garamond"/>
              <w:b/>
              <w:noProof/>
              <w:color w:val="3A96BC"/>
              <w:szCs w:val="36"/>
              <w:lang w:eastAsia="tr-TR"/>
            </w:rPr>
            <w:t xml:space="preserve"> </w:t>
          </w:r>
        </w:p>
        <w:p w:rsidR="00171E51" w:rsidRPr="0027262A" w:rsidRDefault="007303DE" w:rsidP="00A96219">
          <w:pPr>
            <w:spacing w:before="120" w:after="120"/>
            <w:rPr>
              <w:rFonts w:ascii="Garamond" w:hAnsi="Garamond"/>
              <w:lang w:val="en-US"/>
            </w:rPr>
          </w:pPr>
          <w:r w:rsidRPr="0027262A">
            <w:rPr>
              <w:rFonts w:ascii="Garamond" w:hAnsi="Garamond"/>
              <w:b/>
              <w:noProof/>
              <w:color w:val="3A96BC"/>
              <w:szCs w:val="36"/>
              <w:lang w:eastAsia="tr-TR"/>
            </w:rPr>
            <w:drawing>
              <wp:inline distT="0" distB="0" distL="0" distR="0" wp14:anchorId="4A24BC0B" wp14:editId="7E4EC204">
                <wp:extent cx="2640965" cy="1551940"/>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utfi-Kirdar-Exterior-Aksam-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0965" cy="1551940"/>
                        </a:xfrm>
                        <a:prstGeom prst="rect">
                          <a:avLst/>
                        </a:prstGeom>
                      </pic:spPr>
                    </pic:pic>
                  </a:graphicData>
                </a:graphic>
              </wp:inline>
            </w:drawing>
          </w:r>
        </w:p>
        <w:p w:rsidR="00171E51" w:rsidRPr="0027262A" w:rsidRDefault="00171E51" w:rsidP="00A96219">
          <w:pPr>
            <w:spacing w:before="120" w:after="120"/>
            <w:rPr>
              <w:rFonts w:ascii="Garamond" w:hAnsi="Garamond"/>
              <w:lang w:val="en-US"/>
            </w:rPr>
          </w:pPr>
          <w:r w:rsidRPr="0027262A">
            <w:rPr>
              <w:rFonts w:ascii="Garamond" w:hAnsi="Garamond"/>
              <w:b/>
              <w:lang w:val="en-US"/>
            </w:rPr>
            <w:t>Distance to Istanbul Airport</w:t>
          </w:r>
          <w:r w:rsidR="007303DE" w:rsidRPr="0027262A">
            <w:rPr>
              <w:rFonts w:ascii="Garamond" w:hAnsi="Garamond"/>
              <w:b/>
              <w:lang w:val="en-US"/>
            </w:rPr>
            <w:t xml:space="preserve"> (IST)</w:t>
          </w:r>
          <w:r w:rsidRPr="0027262A">
            <w:rPr>
              <w:rFonts w:ascii="Garamond" w:hAnsi="Garamond"/>
              <w:b/>
              <w:lang w:val="en-US"/>
            </w:rPr>
            <w:t>:</w:t>
          </w:r>
          <w:r w:rsidRPr="0027262A">
            <w:rPr>
              <w:rFonts w:ascii="Garamond" w:hAnsi="Garamond"/>
              <w:lang w:val="en-US"/>
            </w:rPr>
            <w:t xml:space="preserve"> 45 km/28 miles and 45 minutes by car.</w:t>
          </w:r>
        </w:p>
        <w:p w:rsidR="00171E51" w:rsidRPr="0027262A" w:rsidRDefault="00171E51" w:rsidP="00A96219">
          <w:pPr>
            <w:spacing w:before="120" w:after="120"/>
            <w:rPr>
              <w:rFonts w:ascii="Garamond" w:hAnsi="Garamond"/>
              <w:lang w:val="en-US"/>
            </w:rPr>
          </w:pPr>
          <w:r w:rsidRPr="0027262A">
            <w:rPr>
              <w:rFonts w:ascii="Garamond" w:hAnsi="Garamond"/>
              <w:b/>
              <w:lang w:val="en-US"/>
            </w:rPr>
            <w:t xml:space="preserve">Distance to </w:t>
          </w:r>
          <w:proofErr w:type="spellStart"/>
          <w:r w:rsidRPr="0027262A">
            <w:rPr>
              <w:rFonts w:ascii="Garamond" w:hAnsi="Garamond"/>
              <w:b/>
              <w:lang w:val="en-US"/>
            </w:rPr>
            <w:t>Sabiha</w:t>
          </w:r>
          <w:proofErr w:type="spellEnd"/>
          <w:r w:rsidRPr="0027262A">
            <w:rPr>
              <w:rFonts w:ascii="Garamond" w:hAnsi="Garamond"/>
              <w:b/>
              <w:lang w:val="en-US"/>
            </w:rPr>
            <w:t xml:space="preserve"> </w:t>
          </w:r>
          <w:proofErr w:type="spellStart"/>
          <w:r w:rsidRPr="0027262A">
            <w:rPr>
              <w:rFonts w:ascii="Garamond" w:hAnsi="Garamond"/>
              <w:b/>
              <w:lang w:val="en-US"/>
            </w:rPr>
            <w:t>Gökçen</w:t>
          </w:r>
          <w:proofErr w:type="spellEnd"/>
          <w:r w:rsidRPr="0027262A">
            <w:rPr>
              <w:rFonts w:ascii="Garamond" w:hAnsi="Garamond"/>
              <w:b/>
              <w:lang w:val="en-US"/>
            </w:rPr>
            <w:t xml:space="preserve"> International Airport</w:t>
          </w:r>
          <w:r w:rsidR="007303DE" w:rsidRPr="0027262A">
            <w:rPr>
              <w:rFonts w:ascii="Garamond" w:hAnsi="Garamond"/>
              <w:b/>
              <w:lang w:val="en-US"/>
            </w:rPr>
            <w:t xml:space="preserve"> (SAW)</w:t>
          </w:r>
          <w:r w:rsidRPr="0027262A">
            <w:rPr>
              <w:rFonts w:ascii="Garamond" w:hAnsi="Garamond"/>
              <w:b/>
              <w:lang w:val="en-US"/>
            </w:rPr>
            <w:t>:</w:t>
          </w:r>
          <w:r w:rsidRPr="0027262A">
            <w:rPr>
              <w:rFonts w:ascii="Garamond" w:hAnsi="Garamond"/>
              <w:lang w:val="en-US"/>
            </w:rPr>
            <w:t xml:space="preserve"> 50 km/30 miles and 50 minutes by car.</w:t>
          </w:r>
        </w:p>
        <w:p w:rsidR="00171E51" w:rsidRPr="0027262A" w:rsidRDefault="00171E51" w:rsidP="00A96219">
          <w:pPr>
            <w:spacing w:before="120" w:after="120"/>
            <w:rPr>
              <w:rFonts w:ascii="Garamond" w:hAnsi="Garamond"/>
              <w:lang w:val="en-US"/>
            </w:rPr>
          </w:pPr>
          <w:r w:rsidRPr="0027262A">
            <w:rPr>
              <w:rFonts w:ascii="Garamond" w:hAnsi="Garamond"/>
              <w:b/>
              <w:lang w:val="en-US"/>
            </w:rPr>
            <w:t xml:space="preserve">Distance to </w:t>
          </w:r>
          <w:proofErr w:type="spellStart"/>
          <w:r w:rsidRPr="0027262A">
            <w:rPr>
              <w:rFonts w:ascii="Garamond" w:hAnsi="Garamond"/>
              <w:b/>
              <w:lang w:val="en-US"/>
            </w:rPr>
            <w:t>Taksim</w:t>
          </w:r>
          <w:proofErr w:type="spellEnd"/>
          <w:r w:rsidRPr="0027262A">
            <w:rPr>
              <w:rFonts w:ascii="Garamond" w:hAnsi="Garamond"/>
              <w:b/>
              <w:lang w:val="en-US"/>
            </w:rPr>
            <w:t xml:space="preserve"> Metro Station:</w:t>
          </w:r>
          <w:r w:rsidRPr="0027262A">
            <w:rPr>
              <w:rFonts w:ascii="Garamond" w:hAnsi="Garamond"/>
              <w:lang w:val="en-US"/>
            </w:rPr>
            <w:t xml:space="preserve"> 250 m/0.1</w:t>
          </w:r>
          <w:r w:rsidR="00497103">
            <w:rPr>
              <w:rFonts w:ascii="Garamond" w:hAnsi="Garamond"/>
              <w:lang w:val="en-US"/>
            </w:rPr>
            <w:t>5 miles and 5-minute walk</w:t>
          </w:r>
          <w:r w:rsidRPr="0027262A">
            <w:rPr>
              <w:rFonts w:ascii="Garamond" w:hAnsi="Garamond"/>
              <w:lang w:val="en-US"/>
            </w:rPr>
            <w:t xml:space="preserve"> (Main station linked to city’s underground system).</w:t>
          </w:r>
        </w:p>
        <w:p w:rsidR="004E6E2E" w:rsidRPr="0027262A" w:rsidRDefault="004E6E2E" w:rsidP="00A96219">
          <w:pPr>
            <w:pStyle w:val="ListeParagraf"/>
            <w:numPr>
              <w:ilvl w:val="0"/>
              <w:numId w:val="1"/>
            </w:numPr>
            <w:spacing w:before="120" w:after="120"/>
            <w:contextualSpacing w:val="0"/>
            <w:rPr>
              <w:rFonts w:ascii="Garamond" w:hAnsi="Garamond"/>
              <w:lang w:val="en-US"/>
            </w:rPr>
          </w:pPr>
          <w:r w:rsidRPr="0027262A">
            <w:rPr>
              <w:rFonts w:ascii="Garamond" w:hAnsi="Garamond"/>
              <w:lang w:val="en-US"/>
            </w:rPr>
            <w:t>Transportation from airport to several locations:</w:t>
          </w:r>
        </w:p>
        <w:p w:rsidR="007303DE" w:rsidRPr="0027262A" w:rsidRDefault="007303DE" w:rsidP="00A96219">
          <w:pPr>
            <w:pStyle w:val="ListeParagraf"/>
            <w:numPr>
              <w:ilvl w:val="1"/>
              <w:numId w:val="1"/>
            </w:numPr>
            <w:spacing w:before="120" w:after="120"/>
            <w:contextualSpacing w:val="0"/>
            <w:rPr>
              <w:rFonts w:ascii="Garamond" w:hAnsi="Garamond"/>
              <w:sz w:val="20"/>
              <w:lang w:val="en-US"/>
            </w:rPr>
          </w:pPr>
          <w:r w:rsidRPr="0027262A">
            <w:rPr>
              <w:rFonts w:ascii="Garamond" w:hAnsi="Garamond"/>
              <w:sz w:val="20"/>
              <w:lang w:val="en-US"/>
            </w:rPr>
            <w:t>IST: https://www.hava.ist</w:t>
          </w:r>
        </w:p>
        <w:p w:rsidR="007303DE" w:rsidRPr="0027262A" w:rsidRDefault="007303DE" w:rsidP="00A96219">
          <w:pPr>
            <w:pStyle w:val="ListeParagraf"/>
            <w:numPr>
              <w:ilvl w:val="1"/>
              <w:numId w:val="1"/>
            </w:numPr>
            <w:spacing w:before="120" w:after="120"/>
            <w:contextualSpacing w:val="0"/>
            <w:rPr>
              <w:rFonts w:ascii="Garamond" w:hAnsi="Garamond"/>
              <w:sz w:val="20"/>
              <w:lang w:val="en-US"/>
            </w:rPr>
          </w:pPr>
          <w:r w:rsidRPr="0027262A">
            <w:rPr>
              <w:rFonts w:ascii="Garamond" w:hAnsi="Garamond"/>
              <w:sz w:val="20"/>
              <w:lang w:val="en-US"/>
            </w:rPr>
            <w:t>SAW: https://www.havabus.com</w:t>
          </w:r>
        </w:p>
        <w:p w:rsidR="007303DE" w:rsidRPr="0027262A" w:rsidRDefault="00171E51" w:rsidP="00A96219">
          <w:pPr>
            <w:pStyle w:val="ListeParagraf"/>
            <w:numPr>
              <w:ilvl w:val="0"/>
              <w:numId w:val="1"/>
            </w:numPr>
            <w:spacing w:before="120" w:after="120"/>
            <w:contextualSpacing w:val="0"/>
            <w:rPr>
              <w:rFonts w:ascii="Garamond" w:hAnsi="Garamond"/>
              <w:lang w:val="en-US"/>
            </w:rPr>
          </w:pPr>
          <w:r w:rsidRPr="0027262A">
            <w:rPr>
              <w:rFonts w:ascii="Garamond" w:hAnsi="Garamond"/>
              <w:lang w:val="en-US"/>
            </w:rPr>
            <w:t>Taxi services available at any time.</w:t>
          </w:r>
        </w:p>
        <w:p w:rsidR="00171E51" w:rsidRPr="0027262A" w:rsidRDefault="00171E51" w:rsidP="0027262A">
          <w:pPr>
            <w:spacing w:before="360" w:after="120"/>
            <w:rPr>
              <w:rFonts w:ascii="Garamond" w:hAnsi="Garamond"/>
              <w:b/>
              <w:bCs/>
              <w:color w:val="3A96BC"/>
              <w:sz w:val="28"/>
              <w:szCs w:val="36"/>
              <w:lang w:val="en-US"/>
            </w:rPr>
          </w:pPr>
          <w:r w:rsidRPr="0027262A">
            <w:rPr>
              <w:rFonts w:ascii="Garamond" w:hAnsi="Garamond"/>
              <w:b/>
              <w:bCs/>
              <w:color w:val="3A96BC"/>
              <w:sz w:val="28"/>
              <w:szCs w:val="36"/>
              <w:lang w:val="en-US"/>
            </w:rPr>
            <w:t>Transportation in Istanbul</w:t>
          </w:r>
        </w:p>
        <w:p w:rsidR="004E6E2E" w:rsidRPr="0027262A" w:rsidRDefault="004E6E2E" w:rsidP="00A96219">
          <w:pPr>
            <w:spacing w:before="120" w:after="120"/>
            <w:rPr>
              <w:rFonts w:ascii="Garamond" w:hAnsi="Garamond"/>
              <w:lang w:val="en-US"/>
            </w:rPr>
          </w:pPr>
          <w:r w:rsidRPr="0027262A">
            <w:rPr>
              <w:rFonts w:ascii="Garamond" w:hAnsi="Garamond"/>
              <w:lang w:val="en-US"/>
            </w:rPr>
            <w:t>Istanbul has a well-connected transportation network</w:t>
          </w:r>
          <w:r w:rsidR="00497103">
            <w:rPr>
              <w:rFonts w:ascii="Garamond" w:hAnsi="Garamond"/>
              <w:lang w:val="en-US"/>
            </w:rPr>
            <w:t>. You may use public transport</w:t>
          </w:r>
          <w:r w:rsidR="00A96219" w:rsidRPr="0027262A">
            <w:rPr>
              <w:rFonts w:ascii="Garamond" w:hAnsi="Garamond"/>
              <w:lang w:val="en-US"/>
            </w:rPr>
            <w:t xml:space="preserve"> by using </w:t>
          </w:r>
          <w:proofErr w:type="spellStart"/>
          <w:r w:rsidR="00A96219" w:rsidRPr="0027262A">
            <w:rPr>
              <w:rFonts w:ascii="Garamond" w:hAnsi="Garamond"/>
              <w:lang w:val="en-US"/>
            </w:rPr>
            <w:t>İstanbulkart</w:t>
          </w:r>
          <w:proofErr w:type="spellEnd"/>
          <w:r w:rsidR="00A96219" w:rsidRPr="0027262A">
            <w:rPr>
              <w:rFonts w:ascii="Garamond" w:hAnsi="Garamond"/>
              <w:lang w:val="en-US"/>
            </w:rPr>
            <w:t>. You can purchase “</w:t>
          </w:r>
          <w:proofErr w:type="spellStart"/>
          <w:r w:rsidR="00A96219" w:rsidRPr="0027262A">
            <w:rPr>
              <w:rFonts w:ascii="Garamond" w:hAnsi="Garamond"/>
              <w:lang w:val="en-US"/>
            </w:rPr>
            <w:t>Standart</w:t>
          </w:r>
          <w:proofErr w:type="spellEnd"/>
          <w:r w:rsidR="00A96219" w:rsidRPr="0027262A">
            <w:rPr>
              <w:rFonts w:ascii="Garamond" w:hAnsi="Garamond"/>
              <w:lang w:val="en-US"/>
            </w:rPr>
            <w:t xml:space="preserve"> Card”, Limited Use Tickets (</w:t>
          </w:r>
          <w:proofErr w:type="spellStart"/>
          <w:r w:rsidR="00A96219" w:rsidRPr="0027262A">
            <w:rPr>
              <w:rFonts w:ascii="Garamond" w:hAnsi="Garamond"/>
              <w:lang w:val="en-US"/>
            </w:rPr>
            <w:t>THREEpass</w:t>
          </w:r>
          <w:proofErr w:type="spellEnd"/>
          <w:r w:rsidR="00A96219" w:rsidRPr="0027262A">
            <w:rPr>
              <w:rFonts w:ascii="Garamond" w:hAnsi="Garamond"/>
              <w:lang w:val="en-US"/>
            </w:rPr>
            <w:t xml:space="preserve">, </w:t>
          </w:r>
          <w:proofErr w:type="spellStart"/>
          <w:r w:rsidR="00A96219" w:rsidRPr="0027262A">
            <w:rPr>
              <w:rFonts w:ascii="Garamond" w:hAnsi="Garamond"/>
              <w:lang w:val="en-US"/>
            </w:rPr>
            <w:t>TENpass</w:t>
          </w:r>
          <w:proofErr w:type="spellEnd"/>
          <w:r w:rsidR="00A96219" w:rsidRPr="0027262A">
            <w:rPr>
              <w:rFonts w:ascii="Garamond" w:hAnsi="Garamond"/>
              <w:lang w:val="en-US"/>
            </w:rPr>
            <w:t>) or İstanbul City Card (can be used for 1-3-5-7-15 day unlimited travel)</w:t>
          </w:r>
          <w:r w:rsidR="00C10031">
            <w:rPr>
              <w:rFonts w:ascii="Garamond" w:hAnsi="Garamond"/>
              <w:lang w:val="en-US"/>
            </w:rPr>
            <w:t xml:space="preserve">. </w:t>
          </w:r>
          <w:r w:rsidR="00A96219" w:rsidRPr="0027262A">
            <w:rPr>
              <w:rFonts w:ascii="Garamond" w:hAnsi="Garamond"/>
              <w:lang w:val="en-US"/>
            </w:rPr>
            <w:t xml:space="preserve"> </w:t>
          </w:r>
          <w:r w:rsidR="00C10031" w:rsidRPr="00C10031">
            <w:rPr>
              <w:rFonts w:ascii="Garamond" w:hAnsi="Garamond"/>
              <w:lang w:val="en-US"/>
            </w:rPr>
            <w:t>You can purchase these cards from ticket vend</w:t>
          </w:r>
          <w:r w:rsidR="00C10031">
            <w:rPr>
              <w:rFonts w:ascii="Garamond" w:hAnsi="Garamond"/>
              <w:lang w:val="en-US"/>
            </w:rPr>
            <w:t>ing machines and load credit at I</w:t>
          </w:r>
          <w:r w:rsidR="00C10031" w:rsidRPr="00C10031">
            <w:rPr>
              <w:rFonts w:ascii="Garamond" w:hAnsi="Garamond"/>
              <w:lang w:val="en-US"/>
            </w:rPr>
            <w:t>ETT counters</w:t>
          </w:r>
          <w:r w:rsidR="00C10031">
            <w:rPr>
              <w:rFonts w:ascii="Garamond" w:hAnsi="Garamond"/>
              <w:lang w:val="en-US"/>
            </w:rPr>
            <w:t xml:space="preserve">. </w:t>
          </w:r>
          <w:r w:rsidR="00A96219" w:rsidRPr="0027262A">
            <w:rPr>
              <w:rFonts w:ascii="Garamond" w:hAnsi="Garamond"/>
              <w:lang w:val="en-US"/>
            </w:rPr>
            <w:t>You may also use minibus and taxi inside Istanbul by cash.</w:t>
          </w:r>
        </w:p>
        <w:p w:rsidR="004E6E2E" w:rsidRPr="0027262A" w:rsidRDefault="004E6E2E" w:rsidP="00A96219">
          <w:pPr>
            <w:spacing w:before="120" w:after="120"/>
            <w:rPr>
              <w:rFonts w:ascii="Garamond" w:hAnsi="Garamond"/>
              <w:lang w:val="en-US"/>
            </w:rPr>
          </w:pPr>
        </w:p>
        <w:p w:rsidR="004E6E2E" w:rsidRDefault="004E6E2E" w:rsidP="00A96219">
          <w:pPr>
            <w:spacing w:before="120" w:after="120"/>
            <w:rPr>
              <w:rFonts w:ascii="Garamond" w:hAnsi="Garamond"/>
              <w:lang w:val="en-US"/>
            </w:rPr>
          </w:pPr>
        </w:p>
        <w:p w:rsidR="004E6E2E" w:rsidRDefault="004E6E2E" w:rsidP="00A96219">
          <w:pPr>
            <w:spacing w:before="120" w:after="120"/>
            <w:rPr>
              <w:rFonts w:ascii="Garamond" w:hAnsi="Garamond"/>
              <w:lang w:val="en-US"/>
            </w:rPr>
          </w:pPr>
        </w:p>
        <w:p w:rsidR="004A7F82" w:rsidRPr="004A7F82" w:rsidRDefault="004A7F82" w:rsidP="004A7F82">
          <w:pPr>
            <w:spacing w:before="360" w:after="120"/>
            <w:rPr>
              <w:rFonts w:ascii="Garamond" w:hAnsi="Garamond"/>
              <w:b/>
              <w:lang w:val="en-US"/>
            </w:rPr>
          </w:pPr>
        </w:p>
        <w:p w:rsidR="00A96219" w:rsidRPr="0027262A" w:rsidRDefault="004E6E2E" w:rsidP="0027262A">
          <w:pPr>
            <w:pStyle w:val="ListeParagraf"/>
            <w:numPr>
              <w:ilvl w:val="0"/>
              <w:numId w:val="1"/>
            </w:numPr>
            <w:spacing w:before="360" w:after="120"/>
            <w:contextualSpacing w:val="0"/>
            <w:rPr>
              <w:rFonts w:ascii="Garamond" w:hAnsi="Garamond"/>
              <w:b/>
              <w:lang w:val="en-US"/>
            </w:rPr>
          </w:pPr>
          <w:r w:rsidRPr="0027262A">
            <w:rPr>
              <w:rFonts w:ascii="Garamond" w:hAnsi="Garamond"/>
              <w:b/>
              <w:lang w:val="en-US"/>
            </w:rPr>
            <w:t xml:space="preserve">Metro and tram: </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Operator: Metro Istanbul (part of Istanbul Metropolitan Municipality)</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Description: Covers major districts with metro, tram, and funicular</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 xml:space="preserve">Website: </w:t>
          </w:r>
          <w:hyperlink r:id="rId8" w:history="1">
            <w:r w:rsidR="00A96219" w:rsidRPr="0027262A">
              <w:rPr>
                <w:rStyle w:val="Kpr"/>
                <w:rFonts w:ascii="Garamond" w:hAnsi="Garamond"/>
                <w:lang w:val="en-US"/>
              </w:rPr>
              <w:t>https://www.metro.istanbul</w:t>
            </w:r>
          </w:hyperlink>
        </w:p>
        <w:p w:rsidR="004E6E2E" w:rsidRPr="0027262A" w:rsidRDefault="004E6E2E" w:rsidP="0027262A">
          <w:pPr>
            <w:pStyle w:val="ListeParagraf"/>
            <w:numPr>
              <w:ilvl w:val="0"/>
              <w:numId w:val="1"/>
            </w:numPr>
            <w:spacing w:before="360" w:after="120"/>
            <w:contextualSpacing w:val="0"/>
            <w:rPr>
              <w:rFonts w:ascii="Garamond" w:hAnsi="Garamond"/>
              <w:b/>
              <w:lang w:val="en-US"/>
            </w:rPr>
          </w:pPr>
          <w:r w:rsidRPr="0027262A">
            <w:rPr>
              <w:rFonts w:ascii="Garamond" w:hAnsi="Garamond"/>
              <w:b/>
              <w:lang w:val="en-US"/>
            </w:rPr>
            <w:t xml:space="preserve">Buses and </w:t>
          </w:r>
          <w:proofErr w:type="spellStart"/>
          <w:r w:rsidRPr="0027262A">
            <w:rPr>
              <w:rFonts w:ascii="Garamond" w:hAnsi="Garamond"/>
              <w:b/>
              <w:lang w:val="en-US"/>
            </w:rPr>
            <w:t>Metrobus</w:t>
          </w:r>
          <w:proofErr w:type="spellEnd"/>
          <w:r w:rsidRPr="0027262A">
            <w:rPr>
              <w:rFonts w:ascii="Garamond" w:hAnsi="Garamond"/>
              <w:b/>
              <w:lang w:val="en-US"/>
            </w:rPr>
            <w:t>:</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Operator: İETT (Istanbul Electric Tram and Tunnel)</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 xml:space="preserve">Description: Extensive bus network including express and night lines. </w:t>
          </w:r>
          <w:proofErr w:type="spellStart"/>
          <w:r w:rsidRPr="0027262A">
            <w:rPr>
              <w:rFonts w:ascii="Garamond" w:hAnsi="Garamond"/>
              <w:lang w:val="en-US"/>
            </w:rPr>
            <w:t>Metrobus</w:t>
          </w:r>
          <w:proofErr w:type="spellEnd"/>
          <w:r w:rsidRPr="0027262A">
            <w:rPr>
              <w:rFonts w:ascii="Garamond" w:hAnsi="Garamond"/>
              <w:lang w:val="en-US"/>
            </w:rPr>
            <w:t xml:space="preserve"> is a rapid bus transit system running on a dedicated lane.</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 xml:space="preserve">Website: </w:t>
          </w:r>
          <w:hyperlink r:id="rId9" w:history="1">
            <w:r w:rsidRPr="0027262A">
              <w:rPr>
                <w:rStyle w:val="Kpr"/>
                <w:rFonts w:ascii="Garamond" w:hAnsi="Garamond"/>
                <w:lang w:val="en-US"/>
              </w:rPr>
              <w:t>https://iett.istanbul</w:t>
            </w:r>
          </w:hyperlink>
          <w:r w:rsidRPr="0027262A">
            <w:rPr>
              <w:rFonts w:ascii="Garamond" w:hAnsi="Garamond"/>
              <w:lang w:val="en-US"/>
            </w:rPr>
            <w:t xml:space="preserve"> </w:t>
          </w:r>
        </w:p>
        <w:p w:rsidR="004E6E2E" w:rsidRPr="0027262A" w:rsidRDefault="004E6E2E" w:rsidP="0027262A">
          <w:pPr>
            <w:pStyle w:val="ListeParagraf"/>
            <w:numPr>
              <w:ilvl w:val="0"/>
              <w:numId w:val="1"/>
            </w:numPr>
            <w:spacing w:before="360" w:after="120"/>
            <w:contextualSpacing w:val="0"/>
            <w:rPr>
              <w:rFonts w:ascii="Garamond" w:hAnsi="Garamond"/>
              <w:b/>
              <w:lang w:val="en-US"/>
            </w:rPr>
          </w:pPr>
          <w:r w:rsidRPr="0027262A">
            <w:rPr>
              <w:rFonts w:ascii="Garamond" w:hAnsi="Garamond"/>
              <w:b/>
              <w:lang w:val="en-US"/>
            </w:rPr>
            <w:t xml:space="preserve">Ferries </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 xml:space="preserve">Operator: </w:t>
          </w:r>
          <w:proofErr w:type="spellStart"/>
          <w:r w:rsidRPr="0027262A">
            <w:rPr>
              <w:rFonts w:ascii="Garamond" w:hAnsi="Garamond"/>
              <w:lang w:val="en-US"/>
            </w:rPr>
            <w:t>Şehir</w:t>
          </w:r>
          <w:proofErr w:type="spellEnd"/>
          <w:r w:rsidRPr="0027262A">
            <w:rPr>
              <w:rFonts w:ascii="Garamond" w:hAnsi="Garamond"/>
              <w:lang w:val="en-US"/>
            </w:rPr>
            <w:t xml:space="preserve"> </w:t>
          </w:r>
          <w:proofErr w:type="spellStart"/>
          <w:r w:rsidRPr="0027262A">
            <w:rPr>
              <w:rFonts w:ascii="Garamond" w:hAnsi="Garamond"/>
              <w:lang w:val="en-US"/>
            </w:rPr>
            <w:t>Hatları</w:t>
          </w:r>
          <w:proofErr w:type="spellEnd"/>
          <w:r w:rsidRPr="0027262A">
            <w:rPr>
              <w:rFonts w:ascii="Garamond" w:hAnsi="Garamond"/>
              <w:lang w:val="en-US"/>
            </w:rPr>
            <w:t xml:space="preserve"> (City Lines) &amp; others like </w:t>
          </w:r>
          <w:proofErr w:type="spellStart"/>
          <w:r w:rsidRPr="0027262A">
            <w:rPr>
              <w:rFonts w:ascii="Garamond" w:hAnsi="Garamond"/>
              <w:lang w:val="en-US"/>
            </w:rPr>
            <w:t>Dentur</w:t>
          </w:r>
          <w:proofErr w:type="spellEnd"/>
          <w:r w:rsidRPr="0027262A">
            <w:rPr>
              <w:rFonts w:ascii="Garamond" w:hAnsi="Garamond"/>
              <w:lang w:val="en-US"/>
            </w:rPr>
            <w:t xml:space="preserve"> </w:t>
          </w:r>
          <w:proofErr w:type="spellStart"/>
          <w:r w:rsidRPr="0027262A">
            <w:rPr>
              <w:rFonts w:ascii="Garamond" w:hAnsi="Garamond"/>
              <w:lang w:val="en-US"/>
            </w:rPr>
            <w:t>Avrasya</w:t>
          </w:r>
          <w:proofErr w:type="spellEnd"/>
          <w:r w:rsidRPr="0027262A">
            <w:rPr>
              <w:rFonts w:ascii="Garamond" w:hAnsi="Garamond"/>
              <w:lang w:val="en-US"/>
            </w:rPr>
            <w:t xml:space="preserve">, </w:t>
          </w:r>
          <w:proofErr w:type="spellStart"/>
          <w:r w:rsidRPr="0027262A">
            <w:rPr>
              <w:rFonts w:ascii="Garamond" w:hAnsi="Garamond"/>
              <w:lang w:val="en-US"/>
            </w:rPr>
            <w:t>Turyol</w:t>
          </w:r>
          <w:proofErr w:type="spellEnd"/>
        </w:p>
        <w:p w:rsidR="004E6E2E" w:rsidRPr="0027262A" w:rsidRDefault="004E6E2E" w:rsidP="00A96219">
          <w:pPr>
            <w:spacing w:before="120" w:after="120"/>
            <w:ind w:left="360"/>
            <w:rPr>
              <w:rFonts w:ascii="Garamond" w:hAnsi="Garamond"/>
              <w:lang w:val="en-US"/>
            </w:rPr>
          </w:pPr>
          <w:r w:rsidRPr="0027262A">
            <w:rPr>
              <w:rFonts w:ascii="Garamond" w:hAnsi="Garamond"/>
              <w:lang w:val="en-US"/>
            </w:rPr>
            <w:t>Description: Public ferries are scenic and efficient for cross-</w:t>
          </w:r>
          <w:proofErr w:type="spellStart"/>
          <w:r w:rsidRPr="0027262A">
            <w:rPr>
              <w:rFonts w:ascii="Garamond" w:hAnsi="Garamond"/>
              <w:lang w:val="en-US"/>
            </w:rPr>
            <w:t>Bosphorus</w:t>
          </w:r>
          <w:proofErr w:type="spellEnd"/>
          <w:r w:rsidRPr="0027262A">
            <w:rPr>
              <w:rFonts w:ascii="Garamond" w:hAnsi="Garamond"/>
              <w:lang w:val="en-US"/>
            </w:rPr>
            <w:t xml:space="preserve"> travel</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 xml:space="preserve">Website: </w:t>
          </w:r>
          <w:hyperlink r:id="rId10" w:history="1">
            <w:r w:rsidRPr="0027262A">
              <w:rPr>
                <w:rStyle w:val="Kpr"/>
                <w:rFonts w:ascii="Garamond" w:hAnsi="Garamond"/>
                <w:lang w:val="en-US"/>
              </w:rPr>
              <w:t>https://www.sehirhatlari.istanbul</w:t>
            </w:r>
          </w:hyperlink>
          <w:r w:rsidRPr="0027262A">
            <w:rPr>
              <w:rFonts w:ascii="Garamond" w:hAnsi="Garamond"/>
              <w:lang w:val="en-US"/>
            </w:rPr>
            <w:t xml:space="preserve"> </w:t>
          </w:r>
        </w:p>
        <w:p w:rsidR="004E6E2E" w:rsidRPr="0027262A" w:rsidRDefault="004E6E2E" w:rsidP="0027262A">
          <w:pPr>
            <w:pStyle w:val="ListeParagraf"/>
            <w:numPr>
              <w:ilvl w:val="0"/>
              <w:numId w:val="1"/>
            </w:numPr>
            <w:spacing w:before="360" w:after="120"/>
            <w:contextualSpacing w:val="0"/>
            <w:rPr>
              <w:rFonts w:ascii="Garamond" w:hAnsi="Garamond"/>
              <w:b/>
              <w:lang w:val="en-US"/>
            </w:rPr>
          </w:pPr>
          <w:r w:rsidRPr="0027262A">
            <w:rPr>
              <w:rFonts w:ascii="Garamond" w:hAnsi="Garamond"/>
              <w:b/>
              <w:lang w:val="en-US"/>
            </w:rPr>
            <w:t xml:space="preserve">Taxi </w:t>
          </w:r>
        </w:p>
        <w:p w:rsidR="004E6E2E" w:rsidRPr="0027262A" w:rsidRDefault="004E6E2E" w:rsidP="00A96219">
          <w:pPr>
            <w:spacing w:before="120" w:after="120"/>
            <w:ind w:left="360"/>
            <w:rPr>
              <w:rFonts w:ascii="Garamond" w:hAnsi="Garamond"/>
              <w:lang w:val="en-US"/>
            </w:rPr>
          </w:pPr>
          <w:r w:rsidRPr="0027262A">
            <w:rPr>
              <w:rFonts w:ascii="Garamond" w:hAnsi="Garamond"/>
              <w:lang w:val="en-US"/>
            </w:rPr>
            <w:t xml:space="preserve">There are three classes of taxis based on color. Most </w:t>
          </w:r>
          <w:r w:rsidR="00A96219" w:rsidRPr="0027262A">
            <w:rPr>
              <w:rFonts w:ascii="Garamond" w:hAnsi="Garamond"/>
              <w:lang w:val="en-US"/>
            </w:rPr>
            <w:t>t</w:t>
          </w:r>
          <w:r w:rsidRPr="0027262A">
            <w:rPr>
              <w:rFonts w:ascii="Garamond" w:hAnsi="Garamond"/>
              <w:lang w:val="en-US"/>
            </w:rPr>
            <w:t>axis accept credit cards.</w:t>
          </w:r>
        </w:p>
        <w:p w:rsidR="004E6E2E" w:rsidRPr="0027262A" w:rsidRDefault="004E6E2E" w:rsidP="00A96219">
          <w:pPr>
            <w:pStyle w:val="ListeParagraf"/>
            <w:numPr>
              <w:ilvl w:val="1"/>
              <w:numId w:val="1"/>
            </w:numPr>
            <w:spacing w:before="120" w:after="120"/>
            <w:contextualSpacing w:val="0"/>
            <w:rPr>
              <w:rFonts w:ascii="Garamond" w:hAnsi="Garamond"/>
              <w:sz w:val="20"/>
              <w:lang w:val="en-US"/>
            </w:rPr>
          </w:pPr>
          <w:r w:rsidRPr="0027262A">
            <w:rPr>
              <w:rFonts w:ascii="Garamond" w:hAnsi="Garamond"/>
              <w:sz w:val="20"/>
              <w:lang w:val="en-US"/>
            </w:rPr>
            <w:t>Yellow Taxis: The cheapest and most common option.</w:t>
          </w:r>
        </w:p>
        <w:p w:rsidR="004E6E2E" w:rsidRPr="0027262A" w:rsidRDefault="004E6E2E" w:rsidP="00A96219">
          <w:pPr>
            <w:pStyle w:val="ListeParagraf"/>
            <w:numPr>
              <w:ilvl w:val="1"/>
              <w:numId w:val="1"/>
            </w:numPr>
            <w:spacing w:before="120" w:after="120"/>
            <w:contextualSpacing w:val="0"/>
            <w:rPr>
              <w:rFonts w:ascii="Garamond" w:hAnsi="Garamond"/>
              <w:sz w:val="20"/>
              <w:lang w:val="en-US"/>
            </w:rPr>
          </w:pPr>
          <w:r w:rsidRPr="0027262A">
            <w:rPr>
              <w:rFonts w:ascii="Garamond" w:hAnsi="Garamond"/>
              <w:sz w:val="20"/>
              <w:lang w:val="en-US"/>
            </w:rPr>
            <w:t>Blue Taxis: More comfortable, with slightly higher fares.</w:t>
          </w:r>
        </w:p>
        <w:p w:rsidR="004E6E2E" w:rsidRPr="0027262A" w:rsidRDefault="004E6E2E" w:rsidP="00A96219">
          <w:pPr>
            <w:pStyle w:val="ListeParagraf"/>
            <w:numPr>
              <w:ilvl w:val="1"/>
              <w:numId w:val="1"/>
            </w:numPr>
            <w:spacing w:before="120" w:after="120"/>
            <w:contextualSpacing w:val="0"/>
            <w:rPr>
              <w:rFonts w:ascii="Garamond" w:hAnsi="Garamond"/>
              <w:sz w:val="20"/>
              <w:lang w:val="en-US"/>
            </w:rPr>
          </w:pPr>
          <w:r w:rsidRPr="0027262A">
            <w:rPr>
              <w:rFonts w:ascii="Garamond" w:hAnsi="Garamond"/>
              <w:sz w:val="20"/>
              <w:lang w:val="en-US"/>
            </w:rPr>
            <w:t>Black Taxis: Premium, luxury option with the highest fares. Credit cards are accepted in all taxis.</w:t>
          </w:r>
        </w:p>
        <w:p w:rsidR="004E6E2E" w:rsidRPr="0027262A" w:rsidRDefault="004E6E2E" w:rsidP="00A96219">
          <w:pPr>
            <w:spacing w:before="120" w:after="120"/>
            <w:rPr>
              <w:rFonts w:ascii="Garamond" w:hAnsi="Garamond"/>
              <w:lang w:val="en-US"/>
            </w:rPr>
          </w:pPr>
          <w:r w:rsidRPr="0027262A">
            <w:rPr>
              <w:rFonts w:ascii="Garamond" w:hAnsi="Garamond"/>
              <w:lang w:val="en-US"/>
            </w:rPr>
            <w:t xml:space="preserve">Official taxis and ride-hailing apps (e.g., </w:t>
          </w:r>
          <w:proofErr w:type="spellStart"/>
          <w:r w:rsidRPr="0027262A">
            <w:rPr>
              <w:rFonts w:ascii="Garamond" w:hAnsi="Garamond"/>
              <w:lang w:val="en-US"/>
            </w:rPr>
            <w:t>BiTaksi</w:t>
          </w:r>
          <w:proofErr w:type="spellEnd"/>
          <w:r w:rsidRPr="0027262A">
            <w:rPr>
              <w:rFonts w:ascii="Garamond" w:hAnsi="Garamond"/>
              <w:lang w:val="en-US"/>
            </w:rPr>
            <w:t xml:space="preserve">, Uber, </w:t>
          </w:r>
          <w:proofErr w:type="spellStart"/>
          <w:r w:rsidRPr="0027262A">
            <w:rPr>
              <w:rFonts w:ascii="Garamond" w:hAnsi="Garamond"/>
              <w:lang w:val="en-US"/>
            </w:rPr>
            <w:t>iTaksi</w:t>
          </w:r>
          <w:proofErr w:type="spellEnd"/>
          <w:r w:rsidRPr="0027262A">
            <w:rPr>
              <w:rFonts w:ascii="Garamond" w:hAnsi="Garamond"/>
              <w:lang w:val="en-US"/>
            </w:rPr>
            <w:t xml:space="preserve">) are available. </w:t>
          </w:r>
        </w:p>
        <w:p w:rsidR="0027262A" w:rsidRDefault="0027262A" w:rsidP="00A96219">
          <w:pPr>
            <w:spacing w:before="120" w:after="120"/>
            <w:rPr>
              <w:rFonts w:ascii="Garamond" w:hAnsi="Garamond"/>
              <w:lang w:val="en-US"/>
            </w:rPr>
          </w:pPr>
        </w:p>
        <w:p w:rsidR="00E37D56" w:rsidRPr="0027262A" w:rsidRDefault="00E37D56" w:rsidP="00A96219">
          <w:pPr>
            <w:spacing w:before="120" w:after="120"/>
            <w:rPr>
              <w:rFonts w:ascii="Garamond" w:hAnsi="Garamond"/>
              <w:lang w:val="en-US"/>
            </w:rPr>
          </w:pPr>
          <w:r w:rsidRPr="0027262A">
            <w:rPr>
              <w:rFonts w:ascii="Garamond" w:hAnsi="Garamond"/>
              <w:lang w:val="en-US"/>
            </w:rPr>
            <w:t xml:space="preserve">For general visitor information, including recommended activities if you have extra time, </w:t>
          </w:r>
          <w:r w:rsidR="00433025">
            <w:rPr>
              <w:rFonts w:ascii="Garamond" w:hAnsi="Garamond"/>
              <w:lang w:val="en-US"/>
            </w:rPr>
            <w:t xml:space="preserve">see the </w:t>
          </w:r>
          <w:proofErr w:type="spellStart"/>
          <w:r w:rsidR="00433025">
            <w:rPr>
              <w:rFonts w:ascii="Garamond" w:hAnsi="Garamond"/>
              <w:lang w:val="en-US"/>
            </w:rPr>
            <w:t>GoTürkiye</w:t>
          </w:r>
          <w:proofErr w:type="spellEnd"/>
          <w:r w:rsidR="00433025">
            <w:rPr>
              <w:rFonts w:ascii="Garamond" w:hAnsi="Garamond"/>
              <w:lang w:val="en-US"/>
            </w:rPr>
            <w:t xml:space="preserve"> Travel Guide: </w:t>
          </w:r>
          <w:hyperlink r:id="rId11" w:history="1">
            <w:r w:rsidR="00433025">
              <w:rPr>
                <w:rStyle w:val="Kpr"/>
                <w:rFonts w:ascii="Garamond" w:hAnsi="Garamond"/>
                <w:lang w:val="en-US"/>
              </w:rPr>
              <w:t>goturkiye.com/</w:t>
            </w:r>
          </w:hyperlink>
        </w:p>
        <w:p w:rsidR="00727950" w:rsidRDefault="00727950" w:rsidP="00E37D56">
          <w:pPr>
            <w:rPr>
              <w:rFonts w:ascii="Garamond" w:hAnsi="Garamond"/>
              <w:sz w:val="24"/>
              <w:lang w:val="en-US"/>
            </w:rPr>
          </w:pPr>
        </w:p>
        <w:p w:rsidR="00A96219" w:rsidRDefault="00A96219" w:rsidP="00E37D56">
          <w:pPr>
            <w:rPr>
              <w:rFonts w:ascii="Garamond" w:hAnsi="Garamond"/>
              <w:sz w:val="24"/>
              <w:lang w:val="en-US"/>
            </w:rPr>
          </w:pPr>
        </w:p>
        <w:p w:rsidR="0027262A" w:rsidRDefault="0027262A" w:rsidP="0027262A">
          <w:pPr>
            <w:spacing w:before="360" w:after="120"/>
            <w:rPr>
              <w:rFonts w:ascii="Garamond" w:hAnsi="Garamond"/>
              <w:b/>
              <w:bCs/>
              <w:color w:val="3A96BC"/>
              <w:sz w:val="28"/>
              <w:szCs w:val="36"/>
              <w:lang w:val="en-US"/>
            </w:rPr>
          </w:pPr>
        </w:p>
        <w:p w:rsidR="00727950" w:rsidRPr="0027262A" w:rsidRDefault="00727950" w:rsidP="0027262A">
          <w:pPr>
            <w:spacing w:before="360" w:after="120"/>
            <w:rPr>
              <w:rFonts w:ascii="Garamond" w:hAnsi="Garamond"/>
              <w:b/>
              <w:bCs/>
              <w:color w:val="3A96BC"/>
              <w:sz w:val="28"/>
              <w:szCs w:val="36"/>
              <w:lang w:val="en-US"/>
            </w:rPr>
          </w:pPr>
          <w:r w:rsidRPr="0027262A">
            <w:rPr>
              <w:rFonts w:ascii="Garamond" w:hAnsi="Garamond"/>
              <w:b/>
              <w:bCs/>
              <w:color w:val="3A96BC"/>
              <w:sz w:val="28"/>
              <w:szCs w:val="36"/>
              <w:lang w:val="en-US"/>
            </w:rPr>
            <w:t>Local time</w:t>
          </w:r>
        </w:p>
        <w:p w:rsidR="00727950" w:rsidRPr="0027262A" w:rsidRDefault="00727950" w:rsidP="0027262A">
          <w:pPr>
            <w:spacing w:before="120" w:after="120"/>
            <w:rPr>
              <w:rFonts w:ascii="Garamond" w:hAnsi="Garamond"/>
              <w:lang w:val="en-US"/>
            </w:rPr>
          </w:pPr>
          <w:r w:rsidRPr="0027262A">
            <w:rPr>
              <w:rFonts w:ascii="Garamond" w:hAnsi="Garamond"/>
              <w:lang w:val="en-US"/>
            </w:rPr>
            <w:t>Local time in Istanbul is GMT +3 hours.</w:t>
          </w:r>
        </w:p>
        <w:p w:rsidR="00727950" w:rsidRPr="0027262A" w:rsidRDefault="00727950" w:rsidP="0027262A">
          <w:pPr>
            <w:spacing w:before="360" w:after="120"/>
            <w:rPr>
              <w:rFonts w:ascii="Garamond" w:hAnsi="Garamond"/>
              <w:b/>
              <w:bCs/>
              <w:color w:val="3A96BC"/>
              <w:sz w:val="28"/>
              <w:szCs w:val="36"/>
              <w:lang w:val="en-US"/>
            </w:rPr>
          </w:pPr>
          <w:r w:rsidRPr="0027262A">
            <w:rPr>
              <w:rFonts w:ascii="Garamond" w:hAnsi="Garamond"/>
              <w:b/>
              <w:bCs/>
              <w:color w:val="3A96BC"/>
              <w:sz w:val="28"/>
              <w:szCs w:val="36"/>
              <w:lang w:val="en-US"/>
            </w:rPr>
            <w:t>Working Hours</w:t>
          </w:r>
        </w:p>
        <w:p w:rsidR="0027262A" w:rsidRPr="0027262A" w:rsidRDefault="00727950" w:rsidP="0027262A">
          <w:pPr>
            <w:spacing w:before="120" w:after="120"/>
            <w:rPr>
              <w:rFonts w:ascii="Garamond" w:hAnsi="Garamond"/>
              <w:lang w:val="en-US"/>
            </w:rPr>
          </w:pPr>
          <w:r w:rsidRPr="0027262A">
            <w:rPr>
              <w:rFonts w:ascii="Garamond" w:hAnsi="Garamond"/>
              <w:lang w:val="en-US"/>
            </w:rPr>
            <w:t xml:space="preserve">Public institutions and private businesses are generally open on weekdays between 8.30 and 18.00. A lunch break occurs between </w:t>
          </w:r>
          <w:r w:rsidR="0027262A" w:rsidRPr="0027262A">
            <w:rPr>
              <w:rFonts w:ascii="Garamond" w:hAnsi="Garamond"/>
              <w:lang w:val="en-US"/>
            </w:rPr>
            <w:t>12.00</w:t>
          </w:r>
          <w:r w:rsidRPr="0027262A">
            <w:rPr>
              <w:rFonts w:ascii="Garamond" w:hAnsi="Garamond"/>
              <w:lang w:val="en-US"/>
            </w:rPr>
            <w:t xml:space="preserve"> and 13.30. </w:t>
          </w:r>
        </w:p>
        <w:p w:rsidR="0027262A" w:rsidRPr="0027262A" w:rsidRDefault="00727950" w:rsidP="0027262A">
          <w:pPr>
            <w:spacing w:before="120" w:after="120"/>
            <w:rPr>
              <w:rFonts w:ascii="Garamond" w:hAnsi="Garamond"/>
              <w:lang w:val="en-US"/>
            </w:rPr>
          </w:pPr>
          <w:r w:rsidRPr="0027262A">
            <w:rPr>
              <w:rFonts w:ascii="Garamond" w:hAnsi="Garamond"/>
              <w:lang w:val="en-US"/>
            </w:rPr>
            <w:t xml:space="preserve">Stores, restaurants and markets often have different hours of business. Shops and bazaars are normally open from Monday to Saturday from 9.30 to 20.00 and closed on Sundays. But stores on crowded streets are open seven days a week. </w:t>
          </w:r>
        </w:p>
        <w:p w:rsidR="00727950" w:rsidRPr="0027262A" w:rsidRDefault="00727950" w:rsidP="0027262A">
          <w:pPr>
            <w:spacing w:before="120" w:after="120"/>
            <w:rPr>
              <w:rFonts w:ascii="Garamond" w:hAnsi="Garamond"/>
              <w:lang w:val="en-US"/>
            </w:rPr>
          </w:pPr>
          <w:r w:rsidRPr="0027262A">
            <w:rPr>
              <w:rFonts w:ascii="Garamond" w:hAnsi="Garamond"/>
              <w:lang w:val="en-US"/>
            </w:rPr>
            <w:t xml:space="preserve">The Grand Bazaar in </w:t>
          </w:r>
          <w:proofErr w:type="spellStart"/>
          <w:r w:rsidRPr="0027262A">
            <w:rPr>
              <w:rFonts w:ascii="Garamond" w:hAnsi="Garamond"/>
              <w:lang w:val="en-US"/>
            </w:rPr>
            <w:t>Eminönü</w:t>
          </w:r>
          <w:proofErr w:type="spellEnd"/>
          <w:r w:rsidRPr="0027262A">
            <w:rPr>
              <w:rFonts w:ascii="Garamond" w:hAnsi="Garamond"/>
              <w:lang w:val="en-US"/>
            </w:rPr>
            <w:t xml:space="preserve"> is open six days a week from 8.30 until 19.00 and closed on Sundays. Large shopping centers remain open until </w:t>
          </w:r>
          <w:r w:rsidR="0027262A" w:rsidRPr="0027262A">
            <w:rPr>
              <w:rFonts w:ascii="Garamond" w:hAnsi="Garamond"/>
              <w:lang w:val="en-US"/>
            </w:rPr>
            <w:t>22.00</w:t>
          </w:r>
          <w:r w:rsidRPr="0027262A">
            <w:rPr>
              <w:rFonts w:ascii="Garamond" w:hAnsi="Garamond"/>
              <w:lang w:val="en-US"/>
            </w:rPr>
            <w:t>. You can find restaurants or cafes open</w:t>
          </w:r>
          <w:r w:rsidR="0027262A" w:rsidRPr="0027262A">
            <w:rPr>
              <w:rFonts w:ascii="Garamond" w:hAnsi="Garamond"/>
              <w:lang w:val="en-US"/>
            </w:rPr>
            <w:t xml:space="preserve"> </w:t>
          </w:r>
          <w:r w:rsidR="00864D16" w:rsidRPr="0027262A">
            <w:rPr>
              <w:rFonts w:ascii="Garamond" w:hAnsi="Garamond"/>
              <w:lang w:val="en-US"/>
            </w:rPr>
            <w:t>virtually at any time of the day and night.</w:t>
          </w:r>
        </w:p>
        <w:p w:rsidR="00864D16" w:rsidRPr="0027262A" w:rsidRDefault="00864D16" w:rsidP="0027262A">
          <w:pPr>
            <w:spacing w:before="360" w:after="120"/>
            <w:rPr>
              <w:rFonts w:ascii="Garamond" w:hAnsi="Garamond"/>
              <w:b/>
              <w:bCs/>
              <w:color w:val="3A96BC"/>
              <w:sz w:val="28"/>
              <w:szCs w:val="36"/>
              <w:lang w:val="en-US"/>
            </w:rPr>
          </w:pPr>
          <w:r w:rsidRPr="0027262A">
            <w:rPr>
              <w:rFonts w:ascii="Garamond" w:hAnsi="Garamond"/>
              <w:b/>
              <w:bCs/>
              <w:color w:val="3A96BC"/>
              <w:sz w:val="28"/>
              <w:szCs w:val="36"/>
              <w:lang w:val="en-US"/>
            </w:rPr>
            <w:t>Banks and credit cards</w:t>
          </w:r>
        </w:p>
        <w:p w:rsidR="0027262A" w:rsidRDefault="00864D16" w:rsidP="0027262A">
          <w:pPr>
            <w:spacing w:before="120" w:after="120"/>
            <w:rPr>
              <w:rFonts w:ascii="Garamond" w:hAnsi="Garamond"/>
              <w:lang w:val="en-US"/>
            </w:rPr>
          </w:pPr>
          <w:r w:rsidRPr="0027262A">
            <w:rPr>
              <w:rFonts w:ascii="Garamond" w:hAnsi="Garamond"/>
              <w:lang w:val="en-US"/>
            </w:rPr>
            <w:t xml:space="preserve">Banks are open on weekdays from 8.30 or 9.00 in the morning until 17.00 or 17.30. Most banks are closed for lunch between noon and 13.30. However, there are some banks which continue to serve during lunch breaks. We recommend that you call the bank ahead of time in order to find out </w:t>
          </w:r>
          <w:r w:rsidR="0027262A">
            <w:rPr>
              <w:rFonts w:ascii="Garamond" w:hAnsi="Garamond"/>
              <w:lang w:val="en-US"/>
            </w:rPr>
            <w:t>their exact hours of operation.</w:t>
          </w:r>
        </w:p>
        <w:p w:rsidR="00864D16" w:rsidRPr="0027262A" w:rsidRDefault="00864D16" w:rsidP="0027262A">
          <w:pPr>
            <w:spacing w:before="120" w:after="120"/>
            <w:rPr>
              <w:rFonts w:ascii="Garamond" w:hAnsi="Garamond"/>
              <w:lang w:val="en-US"/>
            </w:rPr>
          </w:pPr>
          <w:r w:rsidRPr="0027262A">
            <w:rPr>
              <w:rFonts w:ascii="Garamond" w:hAnsi="Garamond"/>
              <w:lang w:val="en-US"/>
            </w:rPr>
            <w:t xml:space="preserve">Internationally-recognized credit cards (Visa, </w:t>
          </w:r>
          <w:proofErr w:type="spellStart"/>
          <w:r w:rsidRPr="0027262A">
            <w:rPr>
              <w:rFonts w:ascii="Garamond" w:hAnsi="Garamond"/>
              <w:lang w:val="en-US"/>
            </w:rPr>
            <w:t>Mastercard</w:t>
          </w:r>
          <w:proofErr w:type="spellEnd"/>
          <w:r w:rsidRPr="0027262A">
            <w:rPr>
              <w:rFonts w:ascii="Garamond" w:hAnsi="Garamond"/>
              <w:lang w:val="en-US"/>
            </w:rPr>
            <w:t>, American Express, etc.) are generally accepted at most types of restaurants, stores, travel agencies and hotels. Most ATMs accept international credit/bank cards.</w:t>
          </w:r>
        </w:p>
        <w:p w:rsidR="00864D16" w:rsidRPr="0027262A" w:rsidRDefault="00864D16" w:rsidP="0027262A">
          <w:pPr>
            <w:spacing w:before="360" w:after="120"/>
            <w:rPr>
              <w:rFonts w:ascii="Garamond" w:hAnsi="Garamond"/>
              <w:b/>
              <w:bCs/>
              <w:color w:val="3A96BC"/>
              <w:sz w:val="28"/>
              <w:szCs w:val="36"/>
              <w:lang w:val="en-US"/>
            </w:rPr>
          </w:pPr>
          <w:r w:rsidRPr="0027262A">
            <w:rPr>
              <w:rFonts w:ascii="Garamond" w:hAnsi="Garamond"/>
              <w:b/>
              <w:bCs/>
              <w:color w:val="3A96BC"/>
              <w:sz w:val="28"/>
              <w:szCs w:val="36"/>
              <w:lang w:val="en-US"/>
            </w:rPr>
            <w:t>Currency and exchange</w:t>
          </w:r>
        </w:p>
        <w:p w:rsidR="0027262A" w:rsidRDefault="00864D16" w:rsidP="0027262A">
          <w:pPr>
            <w:spacing w:before="120" w:after="120"/>
            <w:rPr>
              <w:rFonts w:ascii="Garamond" w:hAnsi="Garamond"/>
              <w:lang w:val="en-US"/>
            </w:rPr>
          </w:pPr>
          <w:r w:rsidRPr="0027262A">
            <w:rPr>
              <w:rFonts w:ascii="Garamond" w:hAnsi="Garamond"/>
              <w:lang w:val="en-US"/>
            </w:rPr>
            <w:t xml:space="preserve">The monetary unit in </w:t>
          </w:r>
          <w:r w:rsidR="00825E6A" w:rsidRPr="0027262A">
            <w:rPr>
              <w:rFonts w:ascii="Garamond" w:hAnsi="Garamond"/>
              <w:lang w:val="en-US"/>
            </w:rPr>
            <w:t>Türkiye</w:t>
          </w:r>
          <w:r w:rsidRPr="0027262A">
            <w:rPr>
              <w:rFonts w:ascii="Garamond" w:hAnsi="Garamond"/>
              <w:lang w:val="en-US"/>
            </w:rPr>
            <w:t xml:space="preserve"> is Turkish Lira (</w:t>
          </w:r>
          <w:proofErr w:type="gramStart"/>
          <w:r w:rsidRPr="0027262A">
            <w:rPr>
              <w:rFonts w:ascii="Garamond" w:hAnsi="Garamond"/>
              <w:lang w:val="en-US"/>
            </w:rPr>
            <w:t>TL</w:t>
          </w:r>
          <w:r w:rsidR="0027262A">
            <w:rPr>
              <w:rFonts w:ascii="Garamond" w:hAnsi="Garamond"/>
              <w:lang w:val="en-US"/>
            </w:rPr>
            <w:t>,</w:t>
          </w:r>
          <w:r w:rsidR="0027262A" w:rsidRPr="0027262A">
            <w:t xml:space="preserve"> </w:t>
          </w:r>
          <w:r w:rsidR="0027262A" w:rsidRPr="0027262A">
            <w:rPr>
              <w:rFonts w:ascii="Arial" w:hAnsi="Arial" w:cs="Arial"/>
              <w:lang w:val="en-US"/>
            </w:rPr>
            <w:t>₺</w:t>
          </w:r>
          <w:r w:rsidR="0027262A">
            <w:rPr>
              <w:rFonts w:ascii="Garamond" w:hAnsi="Garamond"/>
              <w:lang w:val="en-US"/>
            </w:rPr>
            <w:t xml:space="preserve"> </w:t>
          </w:r>
          <w:r w:rsidRPr="0027262A">
            <w:rPr>
              <w:rFonts w:ascii="Garamond" w:hAnsi="Garamond"/>
              <w:lang w:val="en-US"/>
            </w:rPr>
            <w:t>)</w:t>
          </w:r>
          <w:proofErr w:type="gramEnd"/>
          <w:r w:rsidRPr="0027262A">
            <w:rPr>
              <w:rFonts w:ascii="Garamond" w:hAnsi="Garamond"/>
              <w:lang w:val="en-US"/>
            </w:rPr>
            <w:t xml:space="preserve">. It comes in bank notes of 5 TL, 10 TL, 20 TL, 50 TL, 100 TL and 200 TL. Smaller denominations will come </w:t>
          </w:r>
          <w:r w:rsidR="0027262A">
            <w:rPr>
              <w:rFonts w:ascii="Garamond" w:hAnsi="Garamond"/>
              <w:lang w:val="en-US"/>
            </w:rPr>
            <w:t xml:space="preserve">in coins of 1 TL, 50 Kr, 25 Kr and </w:t>
          </w:r>
          <w:r w:rsidRPr="0027262A">
            <w:rPr>
              <w:rFonts w:ascii="Garamond" w:hAnsi="Garamond"/>
              <w:lang w:val="en-US"/>
            </w:rPr>
            <w:t>10 Kr. “Kr” stands for “</w:t>
          </w:r>
          <w:proofErr w:type="spellStart"/>
          <w:r w:rsidRPr="0027262A">
            <w:rPr>
              <w:rFonts w:ascii="Garamond" w:hAnsi="Garamond"/>
              <w:lang w:val="en-US"/>
            </w:rPr>
            <w:t>kurus</w:t>
          </w:r>
          <w:proofErr w:type="spellEnd"/>
          <w:r w:rsidRPr="0027262A">
            <w:rPr>
              <w:rFonts w:ascii="Garamond" w:hAnsi="Garamond"/>
              <w:lang w:val="en-US"/>
            </w:rPr>
            <w:t xml:space="preserve">”. 100 </w:t>
          </w:r>
          <w:proofErr w:type="spellStart"/>
          <w:r w:rsidRPr="0027262A">
            <w:rPr>
              <w:rFonts w:ascii="Garamond" w:hAnsi="Garamond"/>
              <w:lang w:val="en-US"/>
            </w:rPr>
            <w:t>Kurus</w:t>
          </w:r>
          <w:proofErr w:type="spellEnd"/>
          <w:r w:rsidRPr="0027262A">
            <w:rPr>
              <w:rFonts w:ascii="Garamond" w:hAnsi="Garamond"/>
              <w:lang w:val="en-US"/>
            </w:rPr>
            <w:t xml:space="preserve"> is worth 1 Turkish Lira. </w:t>
          </w:r>
        </w:p>
        <w:p w:rsidR="00C5756C" w:rsidRDefault="00C5756C" w:rsidP="0027262A">
          <w:pPr>
            <w:spacing w:before="120" w:after="120"/>
            <w:rPr>
              <w:rFonts w:ascii="Garamond" w:hAnsi="Garamond"/>
              <w:lang w:val="en-US"/>
            </w:rPr>
          </w:pPr>
        </w:p>
        <w:p w:rsidR="004A7F82" w:rsidRDefault="004A7F82" w:rsidP="0027262A">
          <w:pPr>
            <w:spacing w:before="120" w:after="120"/>
            <w:rPr>
              <w:rFonts w:ascii="Garamond" w:hAnsi="Garamond"/>
              <w:lang w:val="en-US"/>
            </w:rPr>
          </w:pPr>
        </w:p>
        <w:p w:rsidR="00C5756C" w:rsidRDefault="00864D16" w:rsidP="0027262A">
          <w:pPr>
            <w:spacing w:before="120" w:after="120"/>
            <w:rPr>
              <w:rFonts w:ascii="Garamond" w:hAnsi="Garamond"/>
              <w:lang w:val="en-US"/>
            </w:rPr>
          </w:pPr>
          <w:r w:rsidRPr="0027262A">
            <w:rPr>
              <w:rFonts w:ascii="Garamond" w:hAnsi="Garamond"/>
              <w:lang w:val="en-US"/>
            </w:rPr>
            <w:t xml:space="preserve">Exchange rate is around 1 USD = </w:t>
          </w:r>
          <w:r w:rsidR="0027262A">
            <w:rPr>
              <w:rFonts w:ascii="Garamond" w:hAnsi="Garamond"/>
              <w:lang w:val="en-US"/>
            </w:rPr>
            <w:t>43</w:t>
          </w:r>
          <w:r w:rsidRPr="0027262A">
            <w:rPr>
              <w:rFonts w:ascii="Garamond" w:hAnsi="Garamond"/>
              <w:lang w:val="en-US"/>
            </w:rPr>
            <w:t xml:space="preserve"> TL and 1 EURO = </w:t>
          </w:r>
          <w:r w:rsidR="0027262A">
            <w:rPr>
              <w:rFonts w:ascii="Garamond" w:hAnsi="Garamond"/>
              <w:lang w:val="en-US"/>
            </w:rPr>
            <w:t>5</w:t>
          </w:r>
          <w:r w:rsidR="00C10031">
            <w:rPr>
              <w:rFonts w:ascii="Garamond" w:hAnsi="Garamond"/>
              <w:lang w:val="en-US"/>
            </w:rPr>
            <w:t>0.43</w:t>
          </w:r>
          <w:r w:rsidR="00C5756C">
            <w:rPr>
              <w:rFonts w:ascii="Garamond" w:hAnsi="Garamond"/>
              <w:lang w:val="en-US"/>
            </w:rPr>
            <w:t xml:space="preserve"> </w:t>
          </w:r>
          <w:r w:rsidRPr="0027262A">
            <w:rPr>
              <w:rFonts w:ascii="Garamond" w:hAnsi="Garamond"/>
              <w:lang w:val="en-US"/>
            </w:rPr>
            <w:t xml:space="preserve">TL. Most recent exchange values can be accessed at the website of the Central Bank of the Republic of </w:t>
          </w:r>
          <w:r w:rsidR="00825E6A" w:rsidRPr="0027262A">
            <w:rPr>
              <w:rFonts w:ascii="Garamond" w:hAnsi="Garamond"/>
              <w:lang w:val="en-US"/>
            </w:rPr>
            <w:t>Türkiye</w:t>
          </w:r>
          <w:r w:rsidRPr="0027262A">
            <w:rPr>
              <w:rFonts w:ascii="Garamond" w:hAnsi="Garamond"/>
              <w:lang w:val="en-US"/>
            </w:rPr>
            <w:t xml:space="preserve">: http://www.tcmb.gov.tr </w:t>
          </w:r>
        </w:p>
        <w:p w:rsidR="00C5756C" w:rsidRDefault="00864D16" w:rsidP="0027262A">
          <w:pPr>
            <w:spacing w:before="120" w:after="120"/>
            <w:rPr>
              <w:rFonts w:ascii="Garamond" w:hAnsi="Garamond"/>
              <w:lang w:val="en-US"/>
            </w:rPr>
          </w:pPr>
          <w:r w:rsidRPr="0027262A">
            <w:rPr>
              <w:rFonts w:ascii="Garamond" w:hAnsi="Garamond"/>
              <w:lang w:val="en-US"/>
            </w:rPr>
            <w:t xml:space="preserve">Convertible foreign currency can be exchanged at the airport, hotels and exchange offices as well as at all banks in accordance with the daily announced exchange rates. </w:t>
          </w:r>
        </w:p>
        <w:p w:rsidR="00864D16" w:rsidRPr="0027262A" w:rsidRDefault="00C5756C" w:rsidP="0027262A">
          <w:pPr>
            <w:spacing w:before="120" w:after="120"/>
            <w:rPr>
              <w:rFonts w:ascii="Garamond" w:hAnsi="Garamond"/>
              <w:lang w:val="en-US"/>
            </w:rPr>
          </w:pPr>
          <w:r w:rsidRPr="0027262A">
            <w:rPr>
              <w:rFonts w:ascii="Garamond" w:hAnsi="Garamond"/>
              <w:lang w:val="en-US"/>
            </w:rPr>
            <w:t>Travelers’</w:t>
          </w:r>
          <w:r w:rsidR="00864D16" w:rsidRPr="0027262A">
            <w:rPr>
              <w:rFonts w:ascii="Garamond" w:hAnsi="Garamond"/>
              <w:lang w:val="en-US"/>
            </w:rPr>
            <w:t xml:space="preserve"> </w:t>
          </w:r>
          <w:proofErr w:type="spellStart"/>
          <w:r w:rsidR="00864D16" w:rsidRPr="0027262A">
            <w:rPr>
              <w:rFonts w:ascii="Garamond" w:hAnsi="Garamond"/>
              <w:lang w:val="en-US"/>
            </w:rPr>
            <w:t>cheques</w:t>
          </w:r>
          <w:proofErr w:type="spellEnd"/>
          <w:r w:rsidR="00864D16" w:rsidRPr="0027262A">
            <w:rPr>
              <w:rFonts w:ascii="Garamond" w:hAnsi="Garamond"/>
              <w:lang w:val="en-US"/>
            </w:rPr>
            <w:t xml:space="preserve"> are rarely accepted in </w:t>
          </w:r>
          <w:r w:rsidR="00825E6A" w:rsidRPr="0027262A">
            <w:rPr>
              <w:rFonts w:ascii="Garamond" w:hAnsi="Garamond"/>
              <w:lang w:val="en-US"/>
            </w:rPr>
            <w:t>Türkiye</w:t>
          </w:r>
          <w:r w:rsidR="00864D16" w:rsidRPr="0027262A">
            <w:rPr>
              <w:rFonts w:ascii="Garamond" w:hAnsi="Garamond"/>
              <w:lang w:val="en-US"/>
            </w:rPr>
            <w:t xml:space="preserve">. It is recommended that you cash your </w:t>
          </w:r>
          <w:r w:rsidRPr="0027262A">
            <w:rPr>
              <w:rFonts w:ascii="Garamond" w:hAnsi="Garamond"/>
              <w:lang w:val="en-US"/>
            </w:rPr>
            <w:t>travelers’</w:t>
          </w:r>
          <w:r w:rsidR="00864D16" w:rsidRPr="0027262A">
            <w:rPr>
              <w:rFonts w:ascii="Garamond" w:hAnsi="Garamond"/>
              <w:lang w:val="en-US"/>
            </w:rPr>
            <w:t xml:space="preserve"> </w:t>
          </w:r>
          <w:proofErr w:type="spellStart"/>
          <w:r w:rsidR="00864D16" w:rsidRPr="0027262A">
            <w:rPr>
              <w:rFonts w:ascii="Garamond" w:hAnsi="Garamond"/>
              <w:lang w:val="en-US"/>
            </w:rPr>
            <w:t>cheques</w:t>
          </w:r>
          <w:proofErr w:type="spellEnd"/>
          <w:r w:rsidR="00864D16" w:rsidRPr="0027262A">
            <w:rPr>
              <w:rFonts w:ascii="Garamond" w:hAnsi="Garamond"/>
              <w:lang w:val="en-US"/>
            </w:rPr>
            <w:t xml:space="preserve"> at the banks. ATMs can be found in even the smallest towns. Most accept international credit cards or bank cards (a strip of logos is usually displayed above the ATM). Almost all ATMs have a language </w:t>
          </w:r>
          <w:r w:rsidR="00C10031">
            <w:rPr>
              <w:rFonts w:ascii="Garamond" w:hAnsi="Garamond"/>
              <w:lang w:val="en-US"/>
            </w:rPr>
            <w:t>option</w:t>
          </w:r>
          <w:r w:rsidR="00864D16" w:rsidRPr="0027262A">
            <w:rPr>
              <w:rFonts w:ascii="Garamond" w:hAnsi="Garamond"/>
              <w:lang w:val="en-US"/>
            </w:rPr>
            <w:t xml:space="preserve"> to enable you to read the instructions in English.</w:t>
          </w:r>
        </w:p>
        <w:p w:rsidR="00864D16" w:rsidRPr="00C5756C" w:rsidRDefault="00864D16" w:rsidP="00C5756C">
          <w:pPr>
            <w:spacing w:before="360" w:after="120"/>
            <w:rPr>
              <w:rFonts w:ascii="Garamond" w:hAnsi="Garamond"/>
              <w:b/>
              <w:bCs/>
              <w:color w:val="3A96BC"/>
              <w:sz w:val="28"/>
              <w:szCs w:val="36"/>
              <w:lang w:val="en-US"/>
            </w:rPr>
          </w:pPr>
          <w:r w:rsidRPr="00C5756C">
            <w:rPr>
              <w:rFonts w:ascii="Garamond" w:hAnsi="Garamond"/>
              <w:b/>
              <w:bCs/>
              <w:color w:val="3A96BC"/>
              <w:sz w:val="28"/>
              <w:szCs w:val="36"/>
              <w:lang w:val="en-US"/>
            </w:rPr>
            <w:t>VAT and service charges</w:t>
          </w:r>
        </w:p>
        <w:p w:rsidR="00C5756C" w:rsidRDefault="00C5756C" w:rsidP="0027262A">
          <w:pPr>
            <w:spacing w:before="120" w:after="120"/>
            <w:rPr>
              <w:rFonts w:ascii="Garamond" w:hAnsi="Garamond"/>
              <w:lang w:val="en-US"/>
            </w:rPr>
          </w:pPr>
          <w:r w:rsidRPr="00C5756C">
            <w:rPr>
              <w:rFonts w:ascii="Garamond" w:hAnsi="Garamond"/>
              <w:lang w:val="en-US"/>
            </w:rPr>
            <w:t>Value-added tax (VAT), known locally as KDV, is generally 20% and is usually included in the displayed prices. Some goods and services may be subject to reduced VAT rates.</w:t>
          </w:r>
        </w:p>
        <w:p w:rsidR="00C5756C" w:rsidRDefault="00C5756C" w:rsidP="0027262A">
          <w:pPr>
            <w:spacing w:before="120" w:after="120"/>
            <w:rPr>
              <w:rFonts w:ascii="Garamond" w:hAnsi="Garamond"/>
              <w:lang w:val="en-US"/>
            </w:rPr>
          </w:pPr>
          <w:r w:rsidRPr="00C5756C">
            <w:rPr>
              <w:rFonts w:ascii="Garamond" w:hAnsi="Garamond"/>
              <w:lang w:val="en-US"/>
            </w:rPr>
            <w:t>For hotel accommodation services, a reduced VAT rate of 8% applies. In addition, hotels charge a 2% accommodation tax, which is calculated separately from VAT.</w:t>
          </w:r>
        </w:p>
        <w:p w:rsidR="00C5756C" w:rsidRDefault="00C5756C" w:rsidP="0027262A">
          <w:pPr>
            <w:spacing w:before="120" w:after="120"/>
            <w:rPr>
              <w:rFonts w:ascii="Garamond" w:hAnsi="Garamond"/>
              <w:lang w:val="en-US"/>
            </w:rPr>
          </w:pPr>
          <w:r w:rsidRPr="00C5756C">
            <w:rPr>
              <w:rFonts w:ascii="Garamond" w:hAnsi="Garamond"/>
              <w:lang w:val="en-US"/>
            </w:rPr>
            <w:t>In restaurants, service charges are not compulsory. Some establishments may add a discretionary service ch</w:t>
          </w:r>
          <w:r>
            <w:rPr>
              <w:rFonts w:ascii="Garamond" w:hAnsi="Garamond"/>
              <w:lang w:val="en-US"/>
            </w:rPr>
            <w:t>arge (typically around 10–15%).</w:t>
          </w:r>
        </w:p>
        <w:p w:rsidR="00864D16" w:rsidRPr="0027262A" w:rsidRDefault="00864D16" w:rsidP="0027262A">
          <w:pPr>
            <w:spacing w:before="120" w:after="120"/>
            <w:rPr>
              <w:rFonts w:ascii="Garamond" w:hAnsi="Garamond"/>
              <w:lang w:val="en-US"/>
            </w:rPr>
          </w:pPr>
          <w:r w:rsidRPr="0027262A">
            <w:rPr>
              <w:rFonts w:ascii="Garamond" w:hAnsi="Garamond"/>
              <w:lang w:val="en-US"/>
            </w:rPr>
            <w:t xml:space="preserve">Value-added tax is nearly always included in quoted prices. Certain shops are </w:t>
          </w:r>
          <w:proofErr w:type="spellStart"/>
          <w:r w:rsidRPr="0027262A">
            <w:rPr>
              <w:rFonts w:ascii="Garamond" w:hAnsi="Garamond"/>
              <w:lang w:val="en-US"/>
            </w:rPr>
            <w:t>authorised</w:t>
          </w:r>
          <w:proofErr w:type="spellEnd"/>
          <w:r w:rsidRPr="0027262A">
            <w:rPr>
              <w:rFonts w:ascii="Garamond" w:hAnsi="Garamond"/>
              <w:lang w:val="en-US"/>
            </w:rPr>
            <w:t xml:space="preserve"> to refund the tax (please ask).</w:t>
          </w:r>
        </w:p>
        <w:p w:rsidR="00864D16" w:rsidRPr="00C5756C" w:rsidRDefault="00864D16" w:rsidP="00C5756C">
          <w:pPr>
            <w:spacing w:before="360" w:after="120"/>
            <w:rPr>
              <w:rFonts w:ascii="Garamond" w:hAnsi="Garamond"/>
              <w:b/>
              <w:bCs/>
              <w:color w:val="3A96BC"/>
              <w:sz w:val="28"/>
              <w:szCs w:val="36"/>
              <w:lang w:val="en-US"/>
            </w:rPr>
          </w:pPr>
          <w:r w:rsidRPr="00C5756C">
            <w:rPr>
              <w:rFonts w:ascii="Garamond" w:hAnsi="Garamond"/>
              <w:b/>
              <w:bCs/>
              <w:color w:val="3A96BC"/>
              <w:sz w:val="28"/>
              <w:szCs w:val="36"/>
              <w:lang w:val="en-US"/>
            </w:rPr>
            <w:t>Tax-Free</w:t>
          </w:r>
        </w:p>
        <w:p w:rsidR="00864D16" w:rsidRDefault="00864D16" w:rsidP="0027262A">
          <w:pPr>
            <w:spacing w:before="120" w:after="120"/>
            <w:rPr>
              <w:rFonts w:ascii="Garamond" w:hAnsi="Garamond"/>
              <w:lang w:val="en-US"/>
            </w:rPr>
          </w:pPr>
          <w:r w:rsidRPr="0027262A">
            <w:rPr>
              <w:rFonts w:ascii="Garamond" w:hAnsi="Garamond"/>
              <w:lang w:val="en-US"/>
            </w:rPr>
            <w:t xml:space="preserve">Visitors who do not reside in </w:t>
          </w:r>
          <w:r w:rsidR="00825E6A" w:rsidRPr="0027262A">
            <w:rPr>
              <w:rFonts w:ascii="Garamond" w:hAnsi="Garamond"/>
              <w:lang w:val="en-US"/>
            </w:rPr>
            <w:t>Türkiye</w:t>
          </w:r>
          <w:r w:rsidRPr="0027262A">
            <w:rPr>
              <w:rFonts w:ascii="Garamond" w:hAnsi="Garamond"/>
              <w:lang w:val="en-US"/>
            </w:rPr>
            <w:t xml:space="preserve"> are able to reclaim VAT on goods purchased in tax-free shops. Look for the tax-free sign and remember to ask for the VAT or reclaim form at the time of purchase. The shop assistant will ask to see your passport.</w:t>
          </w:r>
        </w:p>
        <w:p w:rsidR="00C5756C" w:rsidRDefault="00C5756C" w:rsidP="0027262A">
          <w:pPr>
            <w:spacing w:before="120" w:after="120"/>
            <w:rPr>
              <w:rFonts w:ascii="Garamond" w:hAnsi="Garamond"/>
              <w:lang w:val="en-US"/>
            </w:rPr>
          </w:pPr>
        </w:p>
        <w:p w:rsidR="00C5756C" w:rsidRDefault="00C5756C" w:rsidP="0027262A">
          <w:pPr>
            <w:spacing w:before="120" w:after="120"/>
            <w:rPr>
              <w:rFonts w:ascii="Garamond" w:hAnsi="Garamond"/>
              <w:lang w:val="en-US"/>
            </w:rPr>
          </w:pPr>
        </w:p>
        <w:p w:rsidR="00C5756C" w:rsidRDefault="00C5756C" w:rsidP="0027262A">
          <w:pPr>
            <w:spacing w:before="120" w:after="120"/>
            <w:rPr>
              <w:rFonts w:ascii="Garamond" w:hAnsi="Garamond"/>
              <w:lang w:val="en-US"/>
            </w:rPr>
          </w:pPr>
        </w:p>
        <w:p w:rsidR="00864D16" w:rsidRPr="00C5756C" w:rsidRDefault="00864D16" w:rsidP="00C5756C">
          <w:pPr>
            <w:spacing w:before="360" w:after="120"/>
            <w:rPr>
              <w:rFonts w:ascii="Garamond" w:hAnsi="Garamond"/>
              <w:b/>
              <w:bCs/>
              <w:color w:val="3A96BC"/>
              <w:sz w:val="28"/>
              <w:szCs w:val="36"/>
              <w:lang w:val="en-US"/>
            </w:rPr>
          </w:pPr>
          <w:r w:rsidRPr="00C5756C">
            <w:rPr>
              <w:rFonts w:ascii="Garamond" w:hAnsi="Garamond"/>
              <w:b/>
              <w:bCs/>
              <w:color w:val="3A96BC"/>
              <w:sz w:val="28"/>
              <w:szCs w:val="36"/>
              <w:lang w:val="en-US"/>
            </w:rPr>
            <w:t>Communication Services</w:t>
          </w:r>
        </w:p>
        <w:p w:rsidR="00864D16" w:rsidRPr="006A5E1C" w:rsidRDefault="00864D16" w:rsidP="0027262A">
          <w:pPr>
            <w:spacing w:before="120" w:after="120"/>
            <w:rPr>
              <w:rFonts w:ascii="Garamond" w:hAnsi="Garamond"/>
              <w:b/>
              <w:lang w:val="en-US"/>
            </w:rPr>
          </w:pPr>
          <w:r w:rsidRPr="006A5E1C">
            <w:rPr>
              <w:rFonts w:ascii="Garamond" w:hAnsi="Garamond"/>
              <w:b/>
              <w:lang w:val="en-US"/>
            </w:rPr>
            <w:t>Postal service</w:t>
          </w:r>
        </w:p>
        <w:p w:rsidR="00864D16" w:rsidRPr="006A5E1C" w:rsidRDefault="00864D16" w:rsidP="0027262A">
          <w:pPr>
            <w:spacing w:before="120" w:after="120"/>
            <w:rPr>
              <w:rFonts w:ascii="Garamond" w:hAnsi="Garamond"/>
              <w:lang w:val="en-US"/>
            </w:rPr>
          </w:pPr>
          <w:r w:rsidRPr="006A5E1C">
            <w:rPr>
              <w:rFonts w:ascii="Garamond" w:hAnsi="Garamond"/>
              <w:lang w:val="en-US"/>
            </w:rPr>
            <w:t xml:space="preserve">Post office is </w:t>
          </w:r>
          <w:r w:rsidR="00C10031">
            <w:rPr>
              <w:rFonts w:ascii="Garamond" w:hAnsi="Garamond"/>
              <w:lang w:val="en-US"/>
            </w:rPr>
            <w:t xml:space="preserve">called </w:t>
          </w:r>
          <w:r w:rsidRPr="006A5E1C">
            <w:rPr>
              <w:rFonts w:ascii="Garamond" w:hAnsi="Garamond"/>
              <w:lang w:val="en-US"/>
            </w:rPr>
            <w:t>“</w:t>
          </w:r>
          <w:proofErr w:type="spellStart"/>
          <w:r w:rsidRPr="006A5E1C">
            <w:rPr>
              <w:rFonts w:ascii="Garamond" w:hAnsi="Garamond"/>
              <w:lang w:val="en-US"/>
            </w:rPr>
            <w:t>Postane</w:t>
          </w:r>
          <w:proofErr w:type="spellEnd"/>
          <w:r w:rsidRPr="006A5E1C">
            <w:rPr>
              <w:rFonts w:ascii="Garamond" w:hAnsi="Garamond"/>
              <w:lang w:val="en-US"/>
            </w:rPr>
            <w:t>” in T</w:t>
          </w:r>
          <w:r w:rsidR="006A5E1C">
            <w:rPr>
              <w:rFonts w:ascii="Garamond" w:hAnsi="Garamond"/>
              <w:lang w:val="en-US"/>
            </w:rPr>
            <w:t>urkish and the sign of it is “PT</w:t>
          </w:r>
          <w:r w:rsidRPr="006A5E1C">
            <w:rPr>
              <w:rFonts w:ascii="Garamond" w:hAnsi="Garamond"/>
              <w:lang w:val="en-US"/>
            </w:rPr>
            <w:t xml:space="preserve">T”. Postal services are efficient and very cheap. Post offices are open between </w:t>
          </w:r>
          <w:r w:rsidR="006A5E1C">
            <w:rPr>
              <w:rFonts w:ascii="Garamond" w:hAnsi="Garamond"/>
              <w:lang w:val="en-US"/>
            </w:rPr>
            <w:t>8.3</w:t>
          </w:r>
          <w:r w:rsidR="00C10031">
            <w:rPr>
              <w:rFonts w:ascii="Garamond" w:hAnsi="Garamond"/>
              <w:lang w:val="en-US"/>
            </w:rPr>
            <w:t>0-</w:t>
          </w:r>
          <w:r w:rsidR="006A5E1C">
            <w:rPr>
              <w:rFonts w:ascii="Garamond" w:hAnsi="Garamond"/>
              <w:lang w:val="en-US"/>
            </w:rPr>
            <w:t xml:space="preserve">17.00 </w:t>
          </w:r>
          <w:r w:rsidRPr="006A5E1C">
            <w:rPr>
              <w:rFonts w:ascii="Garamond" w:hAnsi="Garamond"/>
              <w:lang w:val="en-US"/>
            </w:rPr>
            <w:t xml:space="preserve">through </w:t>
          </w:r>
          <w:r w:rsidR="006A5E1C">
            <w:rPr>
              <w:rFonts w:ascii="Garamond" w:hAnsi="Garamond"/>
              <w:lang w:val="en-US"/>
            </w:rPr>
            <w:t>Monday</w:t>
          </w:r>
          <w:r w:rsidRPr="006A5E1C">
            <w:rPr>
              <w:rFonts w:ascii="Garamond" w:hAnsi="Garamond"/>
              <w:lang w:val="en-US"/>
            </w:rPr>
            <w:t xml:space="preserve"> </w:t>
          </w:r>
          <w:r w:rsidR="006A5E1C">
            <w:rPr>
              <w:rFonts w:ascii="Garamond" w:hAnsi="Garamond"/>
              <w:lang w:val="en-US"/>
            </w:rPr>
            <w:t>to Friday.</w:t>
          </w:r>
        </w:p>
        <w:p w:rsidR="00864D16" w:rsidRPr="006A5E1C" w:rsidRDefault="00864D16" w:rsidP="0027262A">
          <w:pPr>
            <w:spacing w:before="120" w:after="120"/>
            <w:rPr>
              <w:rFonts w:ascii="Garamond" w:hAnsi="Garamond"/>
              <w:b/>
              <w:lang w:val="en-US"/>
            </w:rPr>
          </w:pPr>
          <w:r w:rsidRPr="006A5E1C">
            <w:rPr>
              <w:rFonts w:ascii="Garamond" w:hAnsi="Garamond"/>
              <w:b/>
              <w:lang w:val="en-US"/>
            </w:rPr>
            <w:t>Telephone</w:t>
          </w:r>
        </w:p>
        <w:p w:rsidR="006A5E1C" w:rsidRDefault="00864D16" w:rsidP="0027262A">
          <w:pPr>
            <w:spacing w:before="120" w:after="120"/>
            <w:rPr>
              <w:rFonts w:ascii="Garamond" w:hAnsi="Garamond"/>
              <w:lang w:val="en-US"/>
            </w:rPr>
          </w:pPr>
          <w:r w:rsidRPr="006A5E1C">
            <w:rPr>
              <w:rFonts w:ascii="Garamond" w:hAnsi="Garamond"/>
              <w:lang w:val="en-US"/>
            </w:rPr>
            <w:t xml:space="preserve">Istanbul is divided into two parts. The area code for the European side is 212 and the Asian side area code is 216. If you are on the Asian side and wish to call a number on the European side, you must dial 0 followed by 212, and if you are in European Istanbul and wish to call a number in Asian Istanbul, use 0 216. You should not use the 0 or the area code if you are calling a number on the same shore. If you are in another city in </w:t>
          </w:r>
          <w:r w:rsidR="00825E6A" w:rsidRPr="006A5E1C">
            <w:rPr>
              <w:rFonts w:ascii="Garamond" w:hAnsi="Garamond"/>
              <w:lang w:val="en-US"/>
            </w:rPr>
            <w:t>Türkiye</w:t>
          </w:r>
          <w:r w:rsidRPr="006A5E1C">
            <w:rPr>
              <w:rFonts w:ascii="Garamond" w:hAnsi="Garamond"/>
              <w:lang w:val="en-US"/>
            </w:rPr>
            <w:t xml:space="preserve"> wishing to call Istanbul, dial 0 and the area code before the number. To make an international call dial “00” followed by the international country code: “00” + “country code” + “telephone number” (minus the area code’s first “0”). </w:t>
          </w:r>
        </w:p>
        <w:p w:rsidR="00E82374" w:rsidRDefault="00E82374" w:rsidP="0027262A">
          <w:pPr>
            <w:spacing w:before="120" w:after="120"/>
            <w:rPr>
              <w:rFonts w:ascii="Garamond" w:hAnsi="Garamond"/>
              <w:lang w:val="en-US"/>
            </w:rPr>
          </w:pPr>
          <w:r w:rsidRPr="00E82374">
            <w:rPr>
              <w:rFonts w:ascii="Garamond" w:hAnsi="Garamond"/>
              <w:lang w:val="en-US"/>
            </w:rPr>
            <w:t xml:space="preserve">If you </w:t>
          </w:r>
          <w:r w:rsidR="005D173E">
            <w:rPr>
              <w:rFonts w:ascii="Garamond" w:hAnsi="Garamond"/>
              <w:lang w:val="en-US"/>
            </w:rPr>
            <w:t>wish</w:t>
          </w:r>
          <w:r w:rsidRPr="00E82374">
            <w:rPr>
              <w:rFonts w:ascii="Garamond" w:hAnsi="Garamond"/>
              <w:lang w:val="en-US"/>
            </w:rPr>
            <w:t xml:space="preserve"> to use your home mobile phone in Istanbul, most mobiles can connect with </w:t>
          </w:r>
          <w:proofErr w:type="spellStart"/>
          <w:r w:rsidRPr="00E82374">
            <w:rPr>
              <w:rFonts w:ascii="Garamond" w:hAnsi="Garamond"/>
              <w:lang w:val="en-US"/>
            </w:rPr>
            <w:t>Turkcell</w:t>
          </w:r>
          <w:proofErr w:type="spellEnd"/>
          <w:r w:rsidRPr="00E82374">
            <w:rPr>
              <w:rFonts w:ascii="Garamond" w:hAnsi="Garamond"/>
              <w:lang w:val="en-US"/>
            </w:rPr>
            <w:t xml:space="preserve">, Vodafone or </w:t>
          </w:r>
          <w:proofErr w:type="spellStart"/>
          <w:r>
            <w:rPr>
              <w:rFonts w:ascii="Garamond" w:hAnsi="Garamond"/>
              <w:lang w:val="en-US"/>
            </w:rPr>
            <w:t>Türk</w:t>
          </w:r>
          <w:proofErr w:type="spellEnd"/>
          <w:r>
            <w:rPr>
              <w:rFonts w:ascii="Garamond" w:hAnsi="Garamond"/>
              <w:lang w:val="en-US"/>
            </w:rPr>
            <w:t xml:space="preserve"> Telekom</w:t>
          </w:r>
          <w:r w:rsidRPr="00E82374">
            <w:rPr>
              <w:rFonts w:ascii="Garamond" w:hAnsi="Garamond"/>
              <w:lang w:val="en-US"/>
            </w:rPr>
            <w:t xml:space="preserve"> networks. If you </w:t>
          </w:r>
          <w:r w:rsidR="00C10031">
            <w:rPr>
              <w:rFonts w:ascii="Garamond" w:hAnsi="Garamond"/>
              <w:lang w:val="en-US"/>
            </w:rPr>
            <w:t>wish</w:t>
          </w:r>
          <w:r w:rsidRPr="00E82374">
            <w:rPr>
              <w:rFonts w:ascii="Garamond" w:hAnsi="Garamond"/>
              <w:lang w:val="en-US"/>
            </w:rPr>
            <w:t xml:space="preserve"> to buy a prepaid </w:t>
          </w:r>
          <w:r w:rsidR="005D173E">
            <w:rPr>
              <w:rFonts w:ascii="Garamond" w:hAnsi="Garamond"/>
              <w:lang w:val="en-US"/>
            </w:rPr>
            <w:t>SIM</w:t>
          </w:r>
          <w:r w:rsidRPr="00E82374">
            <w:rPr>
              <w:rFonts w:ascii="Garamond" w:hAnsi="Garamond"/>
              <w:lang w:val="en-US"/>
            </w:rPr>
            <w:t xml:space="preserve"> card when you are in Istanbul, you should choose one of these three major networks. You should show your passport to the dealer and fill out an application form to buy a </w:t>
          </w:r>
          <w:r w:rsidR="005D173E">
            <w:rPr>
              <w:rFonts w:ascii="Garamond" w:hAnsi="Garamond"/>
              <w:lang w:val="en-US"/>
            </w:rPr>
            <w:t>SIM</w:t>
          </w:r>
          <w:r w:rsidRPr="00E82374">
            <w:rPr>
              <w:rFonts w:ascii="Garamond" w:hAnsi="Garamond"/>
              <w:lang w:val="en-US"/>
            </w:rPr>
            <w:t xml:space="preserve"> card and to activate it. The international country code for Türkiye is </w:t>
          </w:r>
          <w:r w:rsidR="008550C4">
            <w:rPr>
              <w:rFonts w:ascii="Garamond" w:hAnsi="Garamond"/>
              <w:lang w:val="en-US"/>
            </w:rPr>
            <w:t>+</w:t>
          </w:r>
          <w:r w:rsidRPr="00E82374">
            <w:rPr>
              <w:rFonts w:ascii="Garamond" w:hAnsi="Garamond"/>
              <w:lang w:val="en-US"/>
            </w:rPr>
            <w:t xml:space="preserve">90. </w:t>
          </w:r>
        </w:p>
        <w:p w:rsidR="00864D16" w:rsidRPr="008550C4" w:rsidRDefault="00864D16" w:rsidP="008550C4">
          <w:pPr>
            <w:spacing w:before="360" w:after="120"/>
            <w:rPr>
              <w:rFonts w:ascii="Garamond" w:hAnsi="Garamond"/>
              <w:b/>
              <w:bCs/>
              <w:color w:val="3A96BC"/>
              <w:sz w:val="28"/>
              <w:szCs w:val="36"/>
              <w:lang w:val="en-US"/>
            </w:rPr>
          </w:pPr>
          <w:r w:rsidRPr="008550C4">
            <w:rPr>
              <w:rFonts w:ascii="Garamond" w:hAnsi="Garamond"/>
              <w:b/>
              <w:bCs/>
              <w:color w:val="3A96BC"/>
              <w:sz w:val="28"/>
              <w:szCs w:val="36"/>
              <w:lang w:val="en-US"/>
            </w:rPr>
            <w:t>Eating out</w:t>
          </w:r>
        </w:p>
        <w:p w:rsidR="008550C4" w:rsidRDefault="00864D16" w:rsidP="004A7F82">
          <w:pPr>
            <w:spacing w:before="120" w:after="120"/>
            <w:rPr>
              <w:rFonts w:ascii="Garamond" w:hAnsi="Garamond"/>
              <w:lang w:val="en-US"/>
            </w:rPr>
          </w:pPr>
          <w:r w:rsidRPr="0027262A">
            <w:rPr>
              <w:rFonts w:ascii="Garamond" w:hAnsi="Garamond"/>
              <w:lang w:val="en-US"/>
            </w:rPr>
            <w:t xml:space="preserve">Turkish cuisine is one of the richest cuisines in the world. Along the </w:t>
          </w:r>
          <w:proofErr w:type="spellStart"/>
          <w:r w:rsidRPr="0027262A">
            <w:rPr>
              <w:rFonts w:ascii="Garamond" w:hAnsi="Garamond"/>
              <w:lang w:val="en-US"/>
            </w:rPr>
            <w:t>Bosphorus</w:t>
          </w:r>
          <w:proofErr w:type="spellEnd"/>
          <w:r w:rsidRPr="0027262A">
            <w:rPr>
              <w:rFonts w:ascii="Garamond" w:hAnsi="Garamond"/>
              <w:lang w:val="en-US"/>
            </w:rPr>
            <w:t xml:space="preserve"> shore of the European side of Istanbul there are many restaurants that you can enjoy the fabulous </w:t>
          </w:r>
          <w:proofErr w:type="spellStart"/>
          <w:r w:rsidRPr="0027262A">
            <w:rPr>
              <w:rFonts w:ascii="Garamond" w:hAnsi="Garamond"/>
              <w:lang w:val="en-US"/>
            </w:rPr>
            <w:t>Bosphorus</w:t>
          </w:r>
          <w:proofErr w:type="spellEnd"/>
          <w:r w:rsidRPr="0027262A">
            <w:rPr>
              <w:rFonts w:ascii="Garamond" w:hAnsi="Garamond"/>
              <w:lang w:val="en-US"/>
            </w:rPr>
            <w:t xml:space="preserve"> view. </w:t>
          </w:r>
          <w:r w:rsidR="00825E6A" w:rsidRPr="0027262A">
            <w:rPr>
              <w:rFonts w:ascii="Garamond" w:hAnsi="Garamond"/>
              <w:lang w:val="en-US"/>
            </w:rPr>
            <w:t xml:space="preserve">The best Turkish food experience can be found in </w:t>
          </w:r>
          <w:proofErr w:type="spellStart"/>
          <w:r w:rsidR="00825E6A" w:rsidRPr="0027262A">
            <w:rPr>
              <w:rFonts w:ascii="Garamond" w:hAnsi="Garamond"/>
              <w:lang w:val="en-US"/>
            </w:rPr>
            <w:t>lokantas</w:t>
          </w:r>
          <w:proofErr w:type="spellEnd"/>
          <w:r w:rsidR="00825E6A" w:rsidRPr="0027262A">
            <w:rPr>
              <w:rFonts w:ascii="Garamond" w:hAnsi="Garamond"/>
              <w:lang w:val="en-US"/>
            </w:rPr>
            <w:t xml:space="preserve">, </w:t>
          </w:r>
          <w:proofErr w:type="spellStart"/>
          <w:r w:rsidR="00825E6A" w:rsidRPr="0027262A">
            <w:rPr>
              <w:rFonts w:ascii="Garamond" w:hAnsi="Garamond"/>
              <w:lang w:val="en-US"/>
            </w:rPr>
            <w:t>meyhanes</w:t>
          </w:r>
          <w:proofErr w:type="spellEnd"/>
          <w:r w:rsidR="00825E6A" w:rsidRPr="0027262A">
            <w:rPr>
              <w:rFonts w:ascii="Garamond" w:hAnsi="Garamond"/>
              <w:lang w:val="en-US"/>
            </w:rPr>
            <w:t>, and Ottoman-style restaurants popular with locals, most of which are open until midnight.</w:t>
          </w:r>
        </w:p>
        <w:p w:rsidR="004A7F82" w:rsidRDefault="004A7F82" w:rsidP="004A7F82">
          <w:pPr>
            <w:spacing w:before="120" w:after="120"/>
            <w:rPr>
              <w:rFonts w:ascii="Garamond" w:hAnsi="Garamond"/>
              <w:lang w:val="en-US"/>
            </w:rPr>
          </w:pPr>
        </w:p>
        <w:p w:rsidR="004A7F82" w:rsidRDefault="004A7F82" w:rsidP="004A7F82">
          <w:pPr>
            <w:spacing w:before="120" w:after="120"/>
            <w:rPr>
              <w:rFonts w:ascii="Garamond" w:hAnsi="Garamond"/>
              <w:lang w:val="en-US"/>
            </w:rPr>
          </w:pPr>
        </w:p>
        <w:p w:rsidR="004A7F82" w:rsidRPr="004A7F82" w:rsidRDefault="004A7F82" w:rsidP="004A7F82">
          <w:pPr>
            <w:spacing w:before="120" w:after="120"/>
            <w:rPr>
              <w:rFonts w:ascii="Garamond" w:hAnsi="Garamond"/>
              <w:lang w:val="en-US"/>
            </w:rPr>
          </w:pPr>
        </w:p>
        <w:p w:rsidR="00864D16" w:rsidRPr="008550C4" w:rsidRDefault="00864D16" w:rsidP="008550C4">
          <w:pPr>
            <w:spacing w:before="360" w:after="120"/>
            <w:rPr>
              <w:rFonts w:ascii="Garamond" w:hAnsi="Garamond"/>
              <w:b/>
              <w:bCs/>
              <w:color w:val="3A96BC"/>
              <w:sz w:val="28"/>
              <w:szCs w:val="36"/>
              <w:lang w:val="en-US"/>
            </w:rPr>
          </w:pPr>
          <w:r w:rsidRPr="008550C4">
            <w:rPr>
              <w:rFonts w:ascii="Garamond" w:hAnsi="Garamond"/>
              <w:b/>
              <w:bCs/>
              <w:color w:val="3A96BC"/>
              <w:sz w:val="28"/>
              <w:szCs w:val="36"/>
              <w:lang w:val="en-US"/>
            </w:rPr>
            <w:lastRenderedPageBreak/>
            <w:t>Tipping</w:t>
          </w:r>
        </w:p>
        <w:p w:rsidR="00864D16" w:rsidRPr="0027262A" w:rsidRDefault="00864D16" w:rsidP="0027262A">
          <w:pPr>
            <w:spacing w:before="120" w:after="120"/>
            <w:rPr>
              <w:rFonts w:ascii="Garamond" w:hAnsi="Garamond"/>
              <w:lang w:val="en-US"/>
            </w:rPr>
          </w:pPr>
          <w:r w:rsidRPr="0027262A">
            <w:rPr>
              <w:rFonts w:ascii="Garamond" w:hAnsi="Garamond"/>
              <w:lang w:val="en-US"/>
            </w:rPr>
            <w:t xml:space="preserve">Tips are generally not included in bills. In any case tipping is your prerogative, a reward for good service. </w:t>
          </w:r>
          <w:r w:rsidR="0042791E" w:rsidRPr="0027262A">
            <w:rPr>
              <w:rFonts w:ascii="Garamond" w:hAnsi="Garamond"/>
              <w:lang w:val="en-US"/>
            </w:rPr>
            <w:t>5-</w:t>
          </w:r>
          <w:r w:rsidRPr="0027262A">
            <w:rPr>
              <w:rFonts w:ascii="Garamond" w:hAnsi="Garamond"/>
              <w:lang w:val="en-US"/>
            </w:rPr>
            <w:t>10% is the generally applied rate.</w:t>
          </w:r>
        </w:p>
        <w:p w:rsidR="00864D16" w:rsidRPr="008550C4" w:rsidRDefault="00864D16" w:rsidP="008550C4">
          <w:pPr>
            <w:spacing w:before="360" w:after="120"/>
            <w:rPr>
              <w:rFonts w:ascii="Garamond" w:hAnsi="Garamond"/>
              <w:b/>
              <w:bCs/>
              <w:color w:val="3A96BC"/>
              <w:sz w:val="28"/>
              <w:szCs w:val="36"/>
              <w:lang w:val="en-US"/>
            </w:rPr>
          </w:pPr>
          <w:r w:rsidRPr="008550C4">
            <w:rPr>
              <w:rFonts w:ascii="Garamond" w:hAnsi="Garamond"/>
              <w:b/>
              <w:bCs/>
              <w:color w:val="3A96BC"/>
              <w:sz w:val="28"/>
              <w:szCs w:val="36"/>
              <w:lang w:val="en-US"/>
            </w:rPr>
            <w:t>Shopping</w:t>
          </w:r>
        </w:p>
        <w:p w:rsidR="00864D16" w:rsidRPr="0027262A" w:rsidRDefault="00864D16" w:rsidP="0027262A">
          <w:pPr>
            <w:spacing w:before="120" w:after="120"/>
            <w:rPr>
              <w:rFonts w:ascii="Garamond" w:hAnsi="Garamond"/>
              <w:lang w:val="en-US"/>
            </w:rPr>
          </w:pPr>
          <w:r w:rsidRPr="0027262A">
            <w:rPr>
              <w:rFonts w:ascii="Garamond" w:hAnsi="Garamond"/>
              <w:lang w:val="en-US"/>
            </w:rPr>
            <w:t xml:space="preserve">Istanbul is a shoppers’ paradise with beautiful handwoven carpets, leather goods, gold bargains and fashion products. The fascinating Grand Bazaar and Spice Market make shopping an </w:t>
          </w:r>
          <w:r w:rsidR="0042791E" w:rsidRPr="0027262A">
            <w:rPr>
              <w:rFonts w:ascii="Garamond" w:hAnsi="Garamond"/>
              <w:lang w:val="en-US"/>
            </w:rPr>
            <w:t>irresistible</w:t>
          </w:r>
          <w:r w:rsidRPr="0027262A">
            <w:rPr>
              <w:rFonts w:ascii="Garamond" w:hAnsi="Garamond"/>
              <w:lang w:val="en-US"/>
            </w:rPr>
            <w:t xml:space="preserve"> pleasure. Many people come to Istanbul just for shopping. The Grand Bazaar (or Covered Bazaar) is the most logical place to start as the variety is immense with a vast selection of carpets, souvenir clothes, shoes, </w:t>
          </w:r>
          <w:r w:rsidR="0042791E" w:rsidRPr="0027262A">
            <w:rPr>
              <w:rFonts w:ascii="Garamond" w:hAnsi="Garamond"/>
              <w:lang w:val="en-US"/>
            </w:rPr>
            <w:t>jewelry</w:t>
          </w:r>
          <w:r w:rsidRPr="0027262A">
            <w:rPr>
              <w:rFonts w:ascii="Garamond" w:hAnsi="Garamond"/>
              <w:lang w:val="en-US"/>
            </w:rPr>
            <w:t xml:space="preserve"> and handicrafts made from ceramic, copper and brass. The Spice Market is good for picking up spices, Turkish delight, </w:t>
          </w:r>
          <w:r w:rsidR="0042791E" w:rsidRPr="0027262A">
            <w:rPr>
              <w:rFonts w:ascii="Garamond" w:hAnsi="Garamond"/>
              <w:lang w:val="en-US"/>
            </w:rPr>
            <w:t>flavored</w:t>
          </w:r>
          <w:r w:rsidRPr="0027262A">
            <w:rPr>
              <w:rFonts w:ascii="Garamond" w:hAnsi="Garamond"/>
              <w:lang w:val="en-US"/>
            </w:rPr>
            <w:t xml:space="preserve"> teas and small souvenirs. The sophisticated shops in the </w:t>
          </w:r>
          <w:proofErr w:type="spellStart"/>
          <w:r w:rsidRPr="0027262A">
            <w:rPr>
              <w:rFonts w:ascii="Garamond" w:hAnsi="Garamond"/>
              <w:lang w:val="en-US"/>
            </w:rPr>
            <w:t>Taksim</w:t>
          </w:r>
          <w:proofErr w:type="spellEnd"/>
          <w:r w:rsidRPr="0027262A">
            <w:rPr>
              <w:rFonts w:ascii="Garamond" w:hAnsi="Garamond"/>
              <w:lang w:val="en-US"/>
            </w:rPr>
            <w:t xml:space="preserve"> and </w:t>
          </w:r>
          <w:proofErr w:type="spellStart"/>
          <w:r w:rsidRPr="0027262A">
            <w:rPr>
              <w:rFonts w:ascii="Garamond" w:hAnsi="Garamond"/>
              <w:lang w:val="en-US"/>
            </w:rPr>
            <w:t>Nişantaşı</w:t>
          </w:r>
          <w:proofErr w:type="spellEnd"/>
          <w:r w:rsidRPr="0027262A">
            <w:rPr>
              <w:rFonts w:ascii="Garamond" w:hAnsi="Garamond"/>
              <w:lang w:val="en-US"/>
            </w:rPr>
            <w:t xml:space="preserve"> districts contrast with the chaos of the bazaars. </w:t>
          </w:r>
          <w:proofErr w:type="spellStart"/>
          <w:r w:rsidRPr="0027262A">
            <w:rPr>
              <w:rFonts w:ascii="Garamond" w:hAnsi="Garamond"/>
              <w:lang w:val="en-US"/>
            </w:rPr>
            <w:t>İstiklal</w:t>
          </w:r>
          <w:proofErr w:type="spellEnd"/>
          <w:r w:rsidRPr="0027262A">
            <w:rPr>
              <w:rFonts w:ascii="Garamond" w:hAnsi="Garamond"/>
              <w:lang w:val="en-US"/>
            </w:rPr>
            <w:t xml:space="preserve"> Street and Galat</w:t>
          </w:r>
          <w:r w:rsidR="005D173E">
            <w:rPr>
              <w:rFonts w:ascii="Garamond" w:hAnsi="Garamond"/>
              <w:lang w:val="en-US"/>
            </w:rPr>
            <w:t>a have shops selling fashion items</w:t>
          </w:r>
          <w:r w:rsidRPr="0027262A">
            <w:rPr>
              <w:rFonts w:ascii="Garamond" w:hAnsi="Garamond"/>
              <w:lang w:val="en-US"/>
            </w:rPr>
            <w:t>, as</w:t>
          </w:r>
          <w:r w:rsidR="00D426B1" w:rsidRPr="0027262A">
            <w:rPr>
              <w:rFonts w:ascii="Garamond" w:hAnsi="Garamond"/>
              <w:lang w:val="en-US"/>
            </w:rPr>
            <w:t xml:space="preserve"> </w:t>
          </w:r>
          <w:r w:rsidRPr="0027262A">
            <w:rPr>
              <w:rFonts w:ascii="Garamond" w:hAnsi="Garamond"/>
              <w:lang w:val="en-US"/>
            </w:rPr>
            <w:t xml:space="preserve">well as finely designed handbags and shoes. </w:t>
          </w:r>
          <w:proofErr w:type="spellStart"/>
          <w:r w:rsidRPr="0027262A">
            <w:rPr>
              <w:rFonts w:ascii="Garamond" w:hAnsi="Garamond"/>
              <w:lang w:val="en-US"/>
            </w:rPr>
            <w:t>Nişantaşı</w:t>
          </w:r>
          <w:proofErr w:type="spellEnd"/>
          <w:r w:rsidRPr="0027262A">
            <w:rPr>
              <w:rFonts w:ascii="Garamond" w:hAnsi="Garamond"/>
              <w:lang w:val="en-US"/>
            </w:rPr>
            <w:t xml:space="preserve"> is the main area for clothes by top Turkish designers. For an even more modern, European shopping experience, you can visit the huge new malls with Istanbul’s most elegant fashion shops, as well as restaurants and cinemas. Upscale malls are </w:t>
          </w:r>
          <w:proofErr w:type="spellStart"/>
          <w:r w:rsidRPr="0027262A">
            <w:rPr>
              <w:rFonts w:ascii="Garamond" w:hAnsi="Garamond"/>
              <w:lang w:val="en-US"/>
            </w:rPr>
            <w:t>Kanyon</w:t>
          </w:r>
          <w:proofErr w:type="spellEnd"/>
          <w:r w:rsidRPr="0027262A">
            <w:rPr>
              <w:rFonts w:ascii="Garamond" w:hAnsi="Garamond"/>
              <w:lang w:val="en-US"/>
            </w:rPr>
            <w:t xml:space="preserve">, </w:t>
          </w:r>
          <w:proofErr w:type="spellStart"/>
          <w:r w:rsidR="0042791E" w:rsidRPr="0027262A">
            <w:rPr>
              <w:rFonts w:ascii="Garamond" w:hAnsi="Garamond"/>
              <w:lang w:val="en-US"/>
            </w:rPr>
            <w:t>Zorlu</w:t>
          </w:r>
          <w:proofErr w:type="spellEnd"/>
          <w:r w:rsidR="0042791E" w:rsidRPr="0027262A">
            <w:rPr>
              <w:rFonts w:ascii="Garamond" w:hAnsi="Garamond"/>
              <w:lang w:val="en-US"/>
            </w:rPr>
            <w:t xml:space="preserve"> Center, </w:t>
          </w:r>
          <w:proofErr w:type="spellStart"/>
          <w:r w:rsidRPr="0027262A">
            <w:rPr>
              <w:rFonts w:ascii="Garamond" w:hAnsi="Garamond"/>
              <w:lang w:val="en-US"/>
            </w:rPr>
            <w:t>İstinye</w:t>
          </w:r>
          <w:proofErr w:type="spellEnd"/>
          <w:r w:rsidRPr="0027262A">
            <w:rPr>
              <w:rFonts w:ascii="Garamond" w:hAnsi="Garamond"/>
              <w:lang w:val="en-US"/>
            </w:rPr>
            <w:t xml:space="preserve"> Park, </w:t>
          </w:r>
          <w:proofErr w:type="spellStart"/>
          <w:r w:rsidR="0042791E" w:rsidRPr="0027262A">
            <w:rPr>
              <w:rFonts w:ascii="Garamond" w:hAnsi="Garamond"/>
              <w:lang w:val="en-US"/>
            </w:rPr>
            <w:t>Vadi</w:t>
          </w:r>
          <w:proofErr w:type="spellEnd"/>
          <w:r w:rsidR="0042791E" w:rsidRPr="0027262A">
            <w:rPr>
              <w:rFonts w:ascii="Garamond" w:hAnsi="Garamond"/>
              <w:lang w:val="en-US"/>
            </w:rPr>
            <w:t xml:space="preserve"> İstanbul, </w:t>
          </w:r>
          <w:r w:rsidRPr="0027262A">
            <w:rPr>
              <w:rFonts w:ascii="Garamond" w:hAnsi="Garamond"/>
              <w:lang w:val="en-US"/>
            </w:rPr>
            <w:t xml:space="preserve">City’s </w:t>
          </w:r>
          <w:proofErr w:type="spellStart"/>
          <w:r w:rsidR="0042791E" w:rsidRPr="0027262A">
            <w:rPr>
              <w:rFonts w:ascii="Garamond" w:hAnsi="Garamond"/>
              <w:lang w:val="en-US"/>
            </w:rPr>
            <w:t>Nişantaşı</w:t>
          </w:r>
          <w:proofErr w:type="spellEnd"/>
          <w:r w:rsidR="0042791E" w:rsidRPr="0027262A">
            <w:rPr>
              <w:rFonts w:ascii="Garamond" w:hAnsi="Garamond"/>
              <w:lang w:val="en-US"/>
            </w:rPr>
            <w:t xml:space="preserve">, </w:t>
          </w:r>
          <w:proofErr w:type="spellStart"/>
          <w:r w:rsidR="0042791E" w:rsidRPr="0027262A">
            <w:rPr>
              <w:rFonts w:ascii="Garamond" w:hAnsi="Garamond"/>
              <w:lang w:val="en-US"/>
            </w:rPr>
            <w:t>Galataport</w:t>
          </w:r>
          <w:proofErr w:type="spellEnd"/>
          <w:r w:rsidR="0042791E" w:rsidRPr="0027262A">
            <w:rPr>
              <w:rFonts w:ascii="Garamond" w:hAnsi="Garamond"/>
              <w:lang w:val="en-US"/>
            </w:rPr>
            <w:t xml:space="preserve"> </w:t>
          </w:r>
          <w:r w:rsidRPr="0027262A">
            <w:rPr>
              <w:rFonts w:ascii="Garamond" w:hAnsi="Garamond"/>
              <w:lang w:val="en-US"/>
            </w:rPr>
            <w:t xml:space="preserve">on </w:t>
          </w:r>
          <w:r w:rsidR="005D173E">
            <w:rPr>
              <w:rFonts w:ascii="Garamond" w:hAnsi="Garamond"/>
              <w:lang w:val="en-US"/>
            </w:rPr>
            <w:t xml:space="preserve">the </w:t>
          </w:r>
          <w:r w:rsidRPr="0027262A">
            <w:rPr>
              <w:rFonts w:ascii="Garamond" w:hAnsi="Garamond"/>
              <w:lang w:val="en-US"/>
            </w:rPr>
            <w:t>European side and</w:t>
          </w:r>
          <w:r w:rsidR="0042791E" w:rsidRPr="0027262A">
            <w:rPr>
              <w:rFonts w:ascii="Garamond" w:hAnsi="Garamond"/>
              <w:lang w:val="en-US"/>
            </w:rPr>
            <w:t xml:space="preserve"> </w:t>
          </w:r>
          <w:proofErr w:type="spellStart"/>
          <w:r w:rsidRPr="0027262A">
            <w:rPr>
              <w:rFonts w:ascii="Garamond" w:hAnsi="Garamond"/>
              <w:lang w:val="en-US"/>
            </w:rPr>
            <w:t>Akasya</w:t>
          </w:r>
          <w:proofErr w:type="spellEnd"/>
          <w:r w:rsidR="0042791E" w:rsidRPr="0027262A">
            <w:rPr>
              <w:rFonts w:ascii="Garamond" w:hAnsi="Garamond"/>
              <w:lang w:val="en-US"/>
            </w:rPr>
            <w:t xml:space="preserve">, </w:t>
          </w:r>
          <w:proofErr w:type="spellStart"/>
          <w:r w:rsidR="0042791E" w:rsidRPr="0027262A">
            <w:rPr>
              <w:rFonts w:ascii="Garamond" w:hAnsi="Garamond"/>
              <w:lang w:val="en-US"/>
            </w:rPr>
            <w:t>Buyaka</w:t>
          </w:r>
          <w:proofErr w:type="spellEnd"/>
          <w:r w:rsidRPr="0027262A">
            <w:rPr>
              <w:rFonts w:ascii="Garamond" w:hAnsi="Garamond"/>
              <w:lang w:val="en-US"/>
            </w:rPr>
            <w:t xml:space="preserve"> and </w:t>
          </w:r>
          <w:r w:rsidR="0042791E" w:rsidRPr="0027262A">
            <w:rPr>
              <w:rFonts w:ascii="Garamond" w:hAnsi="Garamond"/>
              <w:lang w:val="en-US"/>
            </w:rPr>
            <w:t>Emaar</w:t>
          </w:r>
          <w:r w:rsidRPr="0027262A">
            <w:rPr>
              <w:rFonts w:ascii="Garamond" w:hAnsi="Garamond"/>
              <w:lang w:val="en-US"/>
            </w:rPr>
            <w:t xml:space="preserve"> on </w:t>
          </w:r>
          <w:r w:rsidR="005D173E">
            <w:rPr>
              <w:rFonts w:ascii="Garamond" w:hAnsi="Garamond"/>
              <w:lang w:val="en-US"/>
            </w:rPr>
            <w:t xml:space="preserve">the </w:t>
          </w:r>
          <w:r w:rsidRPr="0027262A">
            <w:rPr>
              <w:rFonts w:ascii="Garamond" w:hAnsi="Garamond"/>
              <w:lang w:val="en-US"/>
            </w:rPr>
            <w:t>Asian side.</w:t>
          </w:r>
        </w:p>
        <w:p w:rsidR="00864D16" w:rsidRPr="008550C4" w:rsidRDefault="00864D16" w:rsidP="008550C4">
          <w:pPr>
            <w:spacing w:before="360" w:after="120"/>
            <w:rPr>
              <w:rFonts w:ascii="Garamond" w:hAnsi="Garamond"/>
              <w:b/>
              <w:bCs/>
              <w:color w:val="3A96BC"/>
              <w:sz w:val="28"/>
              <w:szCs w:val="36"/>
              <w:lang w:val="en-US"/>
            </w:rPr>
          </w:pPr>
          <w:r w:rsidRPr="008550C4">
            <w:rPr>
              <w:rFonts w:ascii="Garamond" w:hAnsi="Garamond"/>
              <w:b/>
              <w:bCs/>
              <w:color w:val="3A96BC"/>
              <w:sz w:val="28"/>
              <w:szCs w:val="36"/>
              <w:lang w:val="en-US"/>
            </w:rPr>
            <w:t>Museums</w:t>
          </w:r>
        </w:p>
        <w:p w:rsidR="004A7F82" w:rsidRDefault="004A7F82" w:rsidP="0027262A">
          <w:pPr>
            <w:spacing w:before="120" w:after="120"/>
            <w:rPr>
              <w:rFonts w:ascii="Garamond" w:hAnsi="Garamond"/>
              <w:lang w:val="en-US"/>
            </w:rPr>
          </w:pPr>
          <w:r w:rsidRPr="004A7F82">
            <w:rPr>
              <w:rFonts w:ascii="Garamond" w:hAnsi="Garamond"/>
              <w:lang w:val="en-US"/>
            </w:rPr>
            <w:t>Most museums in Istanbul are open six days a week, generally from 09:00 to 18:00 or 18:30, with last admission about 30–60 minutes before closing. Many state-run museums are closed on Mondays, although some sites have different closing days.</w:t>
          </w:r>
        </w:p>
        <w:p w:rsidR="008550C4" w:rsidRDefault="008550C4" w:rsidP="0027262A">
          <w:pPr>
            <w:spacing w:before="120" w:after="120"/>
            <w:rPr>
              <w:rFonts w:ascii="Garamond" w:hAnsi="Garamond"/>
              <w:lang w:val="en-US"/>
            </w:rPr>
          </w:pPr>
          <w:r w:rsidRPr="008550C4">
            <w:rPr>
              <w:rFonts w:ascii="Garamond" w:hAnsi="Garamond"/>
              <w:lang w:val="en-US"/>
            </w:rPr>
            <w:t xml:space="preserve">The Istanbul Museum Pass is a convenient and cost-effective way to explore the rich cultural heritage of Istanbul. With </w:t>
          </w:r>
          <w:proofErr w:type="spellStart"/>
          <w:r w:rsidRPr="008550C4">
            <w:rPr>
              <w:rFonts w:ascii="Garamond" w:hAnsi="Garamond"/>
              <w:lang w:val="en-US"/>
            </w:rPr>
            <w:t>MuseumPass</w:t>
          </w:r>
          <w:proofErr w:type="spellEnd"/>
          <w:r w:rsidRPr="008550C4">
            <w:rPr>
              <w:rFonts w:ascii="Garamond" w:hAnsi="Garamond"/>
              <w:lang w:val="en-US"/>
            </w:rPr>
            <w:t xml:space="preserve"> Istanbul, you can visit 13 museums that belong to </w:t>
          </w:r>
          <w:r w:rsidR="005D173E">
            <w:rPr>
              <w:rFonts w:ascii="Garamond" w:hAnsi="Garamond"/>
              <w:lang w:val="en-US"/>
            </w:rPr>
            <w:t xml:space="preserve">the </w:t>
          </w:r>
          <w:r w:rsidRPr="008550C4">
            <w:rPr>
              <w:rFonts w:ascii="Garamond" w:hAnsi="Garamond"/>
              <w:lang w:val="en-US"/>
            </w:rPr>
            <w:t>Ministry of Culture and Tourism</w:t>
          </w:r>
          <w:r w:rsidR="005D173E">
            <w:rPr>
              <w:rFonts w:ascii="Garamond" w:hAnsi="Garamond"/>
              <w:lang w:val="en-US"/>
            </w:rPr>
            <w:t xml:space="preserve"> of </w:t>
          </w:r>
          <w:r w:rsidR="005D173E" w:rsidRPr="008550C4">
            <w:rPr>
              <w:rFonts w:ascii="Garamond" w:hAnsi="Garamond"/>
              <w:lang w:val="en-US"/>
            </w:rPr>
            <w:t>Türkiye</w:t>
          </w:r>
          <w:r w:rsidRPr="008550C4">
            <w:rPr>
              <w:rFonts w:ascii="Garamond" w:hAnsi="Garamond"/>
              <w:lang w:val="en-US"/>
            </w:rPr>
            <w:t xml:space="preserve">. </w:t>
          </w:r>
          <w:proofErr w:type="spellStart"/>
          <w:r w:rsidRPr="008550C4">
            <w:rPr>
              <w:rFonts w:ascii="Garamond" w:hAnsi="Garamond"/>
              <w:lang w:val="en-US"/>
            </w:rPr>
            <w:t>MuseumPass</w:t>
          </w:r>
          <w:proofErr w:type="spellEnd"/>
          <w:r w:rsidRPr="008550C4">
            <w:rPr>
              <w:rFonts w:ascii="Garamond" w:hAnsi="Garamond"/>
              <w:lang w:val="en-US"/>
            </w:rPr>
            <w:t xml:space="preserve"> Istanbul is valid for 5 days starting from your first museum visit and costs €105</w:t>
          </w:r>
          <w:r w:rsidR="004A7F82">
            <w:rPr>
              <w:rFonts w:ascii="Garamond" w:hAnsi="Garamond"/>
              <w:lang w:val="en-US"/>
            </w:rPr>
            <w:t>.</w:t>
          </w:r>
        </w:p>
        <w:p w:rsidR="00433025" w:rsidRPr="008550C4" w:rsidRDefault="00BA28D5" w:rsidP="0027262A">
          <w:pPr>
            <w:spacing w:before="120" w:after="120"/>
            <w:rPr>
              <w:rFonts w:ascii="Garamond" w:hAnsi="Garamond"/>
              <w:highlight w:val="yellow"/>
              <w:lang w:val="en-US"/>
            </w:rPr>
          </w:pPr>
          <w:hyperlink r:id="rId12" w:history="1">
            <w:r w:rsidR="00433025">
              <w:rPr>
                <w:rStyle w:val="Kpr"/>
                <w:rFonts w:ascii="Garamond" w:hAnsi="Garamond"/>
                <w:lang w:val="en-US"/>
              </w:rPr>
              <w:t>For more information</w:t>
            </w:r>
          </w:hyperlink>
          <w:r w:rsidR="00433025">
            <w:rPr>
              <w:rFonts w:ascii="Garamond" w:hAnsi="Garamond"/>
              <w:lang w:val="en-US"/>
            </w:rPr>
            <w:t xml:space="preserve"> </w:t>
          </w:r>
        </w:p>
        <w:p w:rsidR="00433025" w:rsidRDefault="00433025" w:rsidP="008550C4">
          <w:pPr>
            <w:spacing w:before="360" w:after="120"/>
            <w:rPr>
              <w:rFonts w:ascii="Garamond" w:hAnsi="Garamond"/>
              <w:lang w:val="en-US"/>
            </w:rPr>
          </w:pPr>
        </w:p>
        <w:p w:rsidR="00864D16" w:rsidRPr="008550C4" w:rsidRDefault="00864D16" w:rsidP="008550C4">
          <w:pPr>
            <w:spacing w:before="360" w:after="120"/>
            <w:rPr>
              <w:rFonts w:ascii="Garamond" w:hAnsi="Garamond"/>
              <w:b/>
              <w:bCs/>
              <w:color w:val="3A96BC"/>
              <w:sz w:val="28"/>
              <w:szCs w:val="36"/>
              <w:lang w:val="en-US"/>
            </w:rPr>
          </w:pPr>
          <w:r w:rsidRPr="008550C4">
            <w:rPr>
              <w:rFonts w:ascii="Garamond" w:hAnsi="Garamond"/>
              <w:b/>
              <w:bCs/>
              <w:color w:val="3A96BC"/>
              <w:sz w:val="28"/>
              <w:szCs w:val="36"/>
              <w:lang w:val="en-US"/>
            </w:rPr>
            <w:t>For emergencies</w:t>
          </w:r>
        </w:p>
        <w:p w:rsidR="00D426B1" w:rsidRPr="0027262A" w:rsidRDefault="00864D16" w:rsidP="0027262A">
          <w:pPr>
            <w:spacing w:before="120" w:after="120"/>
            <w:rPr>
              <w:rFonts w:ascii="Garamond" w:hAnsi="Garamond"/>
              <w:lang w:val="en-US"/>
            </w:rPr>
          </w:pPr>
          <w:r w:rsidRPr="0027262A">
            <w:rPr>
              <w:rFonts w:ascii="Garamond" w:hAnsi="Garamond"/>
              <w:lang w:val="en-US"/>
            </w:rPr>
            <w:t>In</w:t>
          </w:r>
          <w:r w:rsidR="00D426B1" w:rsidRPr="0027262A">
            <w:rPr>
              <w:rFonts w:ascii="Garamond" w:hAnsi="Garamond"/>
              <w:lang w:val="en-US"/>
            </w:rPr>
            <w:t xml:space="preserve"> case of emergency, contact the </w:t>
          </w:r>
          <w:r w:rsidRPr="0027262A">
            <w:rPr>
              <w:rFonts w:ascii="Garamond" w:hAnsi="Garamond"/>
              <w:lang w:val="en-US"/>
            </w:rPr>
            <w:t xml:space="preserve">registration or information desk or dial </w:t>
          </w:r>
          <w:r w:rsidR="00D426B1" w:rsidRPr="0027262A">
            <w:rPr>
              <w:rFonts w:ascii="Garamond" w:hAnsi="Garamond"/>
              <w:lang w:val="en-US"/>
            </w:rPr>
            <w:t>112</w:t>
          </w:r>
          <w:r w:rsidRPr="0027262A">
            <w:rPr>
              <w:rFonts w:ascii="Garamond" w:hAnsi="Garamond"/>
              <w:lang w:val="en-US"/>
            </w:rPr>
            <w:t xml:space="preserve"> for police, ambulance</w:t>
          </w:r>
          <w:r w:rsidR="00D426B1" w:rsidRPr="0027262A">
            <w:rPr>
              <w:rFonts w:ascii="Garamond" w:hAnsi="Garamond"/>
              <w:lang w:val="en-US"/>
            </w:rPr>
            <w:t>,</w:t>
          </w:r>
          <w:r w:rsidRPr="0027262A">
            <w:rPr>
              <w:rFonts w:ascii="Garamond" w:hAnsi="Garamond"/>
              <w:lang w:val="en-US"/>
            </w:rPr>
            <w:t xml:space="preserve"> and fire. </w:t>
          </w:r>
        </w:p>
        <w:p w:rsidR="00864D16" w:rsidRPr="0027262A" w:rsidRDefault="00864D16" w:rsidP="0027262A">
          <w:pPr>
            <w:spacing w:before="120" w:after="120"/>
            <w:rPr>
              <w:rFonts w:ascii="Garamond" w:hAnsi="Garamond"/>
              <w:lang w:val="en-US"/>
            </w:rPr>
          </w:pPr>
          <w:r w:rsidRPr="0027262A">
            <w:rPr>
              <w:rFonts w:ascii="Garamond" w:hAnsi="Garamond"/>
              <w:lang w:val="en-US"/>
            </w:rPr>
            <w:t>There are a number of pharmacies throughout the city. Look for the sign “E” that stands for “</w:t>
          </w:r>
          <w:proofErr w:type="spellStart"/>
          <w:r w:rsidRPr="0027262A">
            <w:rPr>
              <w:rFonts w:ascii="Garamond" w:hAnsi="Garamond"/>
              <w:lang w:val="en-US"/>
            </w:rPr>
            <w:t>Eczane</w:t>
          </w:r>
          <w:proofErr w:type="spellEnd"/>
          <w:r w:rsidRPr="0027262A">
            <w:rPr>
              <w:rFonts w:ascii="Garamond" w:hAnsi="Garamond"/>
              <w:lang w:val="en-US"/>
            </w:rPr>
            <w:t xml:space="preserve">”. They are usually open from Monday to Saturday from 9.00 to 19.00 and pharmacists in each </w:t>
          </w:r>
          <w:r w:rsidR="00D426B1" w:rsidRPr="0027262A">
            <w:rPr>
              <w:rFonts w:ascii="Garamond" w:hAnsi="Garamond"/>
              <w:lang w:val="en-US"/>
            </w:rPr>
            <w:t>district</w:t>
          </w:r>
          <w:r w:rsidRPr="0027262A">
            <w:rPr>
              <w:rFonts w:ascii="Garamond" w:hAnsi="Garamond"/>
              <w:lang w:val="en-US"/>
            </w:rPr>
            <w:t xml:space="preserve"> take turns to provide 24-hour service. The names of the pharmacists on duty at night and weekends are listed on the window of the other pharmacists’ shops.</w:t>
          </w:r>
        </w:p>
        <w:p w:rsidR="00864D16" w:rsidRPr="0027262A" w:rsidRDefault="00864D16" w:rsidP="0027262A">
          <w:pPr>
            <w:spacing w:before="120" w:after="120"/>
            <w:rPr>
              <w:rFonts w:ascii="Garamond" w:hAnsi="Garamond"/>
              <w:b/>
              <w:color w:val="000000" w:themeColor="text1"/>
              <w:szCs w:val="36"/>
              <w:lang w:val="en-US"/>
            </w:rPr>
          </w:pPr>
          <w:r w:rsidRPr="0027262A">
            <w:rPr>
              <w:rFonts w:ascii="Garamond" w:hAnsi="Garamond"/>
              <w:b/>
              <w:color w:val="000000" w:themeColor="text1"/>
              <w:szCs w:val="36"/>
              <w:lang w:val="en-US"/>
            </w:rPr>
            <w:t>Emergency numbers</w:t>
          </w:r>
        </w:p>
        <w:p w:rsidR="00864D16" w:rsidRDefault="00864D16" w:rsidP="0027262A">
          <w:pPr>
            <w:pStyle w:val="ListeParagraf"/>
            <w:numPr>
              <w:ilvl w:val="0"/>
              <w:numId w:val="3"/>
            </w:numPr>
            <w:spacing w:before="120" w:after="120"/>
            <w:contextualSpacing w:val="0"/>
            <w:rPr>
              <w:rFonts w:ascii="Garamond" w:hAnsi="Garamond"/>
              <w:lang w:val="en-US"/>
            </w:rPr>
          </w:pPr>
          <w:r w:rsidRPr="0027262A">
            <w:rPr>
              <w:rFonts w:ascii="Garamond" w:hAnsi="Garamond"/>
              <w:lang w:val="en-US"/>
            </w:rPr>
            <w:t>Ambulance/Fire/Police: 112</w:t>
          </w:r>
        </w:p>
        <w:p w:rsidR="008550C4" w:rsidRPr="0027262A" w:rsidRDefault="008550C4" w:rsidP="008550C4">
          <w:pPr>
            <w:pStyle w:val="ListeParagraf"/>
            <w:numPr>
              <w:ilvl w:val="0"/>
              <w:numId w:val="3"/>
            </w:numPr>
            <w:spacing w:before="120" w:after="120"/>
            <w:contextualSpacing w:val="0"/>
            <w:rPr>
              <w:rFonts w:ascii="Garamond" w:hAnsi="Garamond"/>
              <w:lang w:val="en-US"/>
            </w:rPr>
          </w:pPr>
          <w:r w:rsidRPr="008550C4">
            <w:rPr>
              <w:rFonts w:ascii="Garamond" w:hAnsi="Garamond"/>
              <w:lang w:val="en-US"/>
            </w:rPr>
            <w:t>Tourism Information: 176</w:t>
          </w:r>
        </w:p>
        <w:p w:rsidR="004F2A89" w:rsidRPr="0027262A" w:rsidRDefault="00864D16" w:rsidP="0027262A">
          <w:pPr>
            <w:pStyle w:val="ListeParagraf"/>
            <w:numPr>
              <w:ilvl w:val="0"/>
              <w:numId w:val="3"/>
            </w:numPr>
            <w:spacing w:before="120" w:after="120"/>
            <w:contextualSpacing w:val="0"/>
            <w:rPr>
              <w:rFonts w:ascii="Garamond" w:hAnsi="Garamond"/>
              <w:lang w:val="en-US"/>
            </w:rPr>
          </w:pPr>
          <w:r w:rsidRPr="0027262A">
            <w:rPr>
              <w:rFonts w:ascii="Garamond" w:hAnsi="Garamond"/>
              <w:lang w:val="en-US"/>
            </w:rPr>
            <w:t>Tourist police: 0212 527 45 03</w:t>
          </w:r>
        </w:p>
        <w:p w:rsidR="004F2A89" w:rsidRPr="00D426B1" w:rsidRDefault="004F2A89">
          <w:pPr>
            <w:rPr>
              <w:lang w:val="en-US"/>
            </w:rPr>
          </w:pPr>
        </w:p>
        <w:p w:rsidR="004F2A89" w:rsidRPr="00D426B1" w:rsidRDefault="004F2A89">
          <w:pPr>
            <w:rPr>
              <w:lang w:val="en-US"/>
            </w:rPr>
          </w:pPr>
        </w:p>
        <w:p w:rsidR="004F2A89" w:rsidRPr="00D426B1" w:rsidRDefault="004F2A89" w:rsidP="004F2A89">
          <w:pPr>
            <w:jc w:val="center"/>
            <w:rPr>
              <w:lang w:val="en-US"/>
            </w:rPr>
          </w:pPr>
        </w:p>
        <w:p w:rsidR="004F2A89" w:rsidRPr="00D426B1" w:rsidRDefault="004F2A89" w:rsidP="004F2A89">
          <w:pPr>
            <w:jc w:val="center"/>
            <w:rPr>
              <w:lang w:val="en-US"/>
            </w:rPr>
          </w:pPr>
        </w:p>
        <w:p w:rsidR="004F2A89" w:rsidRPr="00D426B1" w:rsidRDefault="004F2A89">
          <w:pPr>
            <w:rPr>
              <w:lang w:val="en-US"/>
            </w:rPr>
          </w:pPr>
        </w:p>
        <w:p w:rsidR="004F2A89" w:rsidRPr="00D426B1" w:rsidRDefault="004F2A89">
          <w:pPr>
            <w:rPr>
              <w:lang w:val="en-US"/>
            </w:rPr>
          </w:pPr>
        </w:p>
        <w:p w:rsidR="004F2A89" w:rsidRPr="00D426B1" w:rsidRDefault="004F2A89">
          <w:pPr>
            <w:rPr>
              <w:lang w:val="en-US"/>
            </w:rPr>
          </w:pPr>
        </w:p>
        <w:p w:rsidR="004F2A89" w:rsidRPr="00D426B1" w:rsidRDefault="004F2A89">
          <w:pPr>
            <w:rPr>
              <w:lang w:val="en-US"/>
            </w:rPr>
          </w:pPr>
        </w:p>
        <w:p w:rsidR="004F2A89" w:rsidRPr="00D426B1" w:rsidRDefault="004F2A89">
          <w:pPr>
            <w:rPr>
              <w:lang w:val="en-US"/>
            </w:rPr>
          </w:pPr>
        </w:p>
        <w:p w:rsidR="004F2A89" w:rsidRPr="00D426B1" w:rsidRDefault="004F2A89">
          <w:pPr>
            <w:rPr>
              <w:lang w:val="en-US"/>
            </w:rPr>
          </w:pPr>
        </w:p>
        <w:p w:rsidR="004F2A89" w:rsidRPr="00D426B1" w:rsidRDefault="004F2A89">
          <w:pPr>
            <w:rPr>
              <w:lang w:val="en-US"/>
            </w:rPr>
          </w:pPr>
        </w:p>
        <w:p w:rsidR="004F2A89" w:rsidRPr="00D426B1" w:rsidRDefault="004F2A89">
          <w:pPr>
            <w:rPr>
              <w:lang w:val="en-US"/>
            </w:rPr>
          </w:pPr>
        </w:p>
        <w:p w:rsidR="004F2A89" w:rsidRPr="00D426B1" w:rsidRDefault="004F2A89">
          <w:pPr>
            <w:rPr>
              <w:lang w:val="en-US"/>
            </w:rPr>
          </w:pPr>
        </w:p>
        <w:p w:rsidR="004C67F9" w:rsidRPr="00D426B1" w:rsidRDefault="00BA28D5" w:rsidP="004F2A89">
          <w:pPr>
            <w:rPr>
              <w:lang w:val="en-US"/>
            </w:rPr>
          </w:pPr>
        </w:p>
      </w:sdtContent>
    </w:sdt>
    <w:sectPr w:rsidR="004C67F9" w:rsidRPr="00D426B1" w:rsidSect="00171E51">
      <w:headerReference w:type="default" r:id="rId13"/>
      <w:footerReference w:type="default" r:id="rId14"/>
      <w:headerReference w:type="first" r:id="rId15"/>
      <w:pgSz w:w="11906" w:h="16838" w:code="9"/>
      <w:pgMar w:top="1440" w:right="1440" w:bottom="1440" w:left="1440" w:header="0" w:footer="0"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8D5" w:rsidRDefault="00BA28D5" w:rsidP="004C67F9">
      <w:pPr>
        <w:spacing w:after="0" w:line="240" w:lineRule="auto"/>
      </w:pPr>
      <w:r>
        <w:separator/>
      </w:r>
    </w:p>
  </w:endnote>
  <w:endnote w:type="continuationSeparator" w:id="0">
    <w:p w:rsidR="00BA28D5" w:rsidRDefault="00BA28D5" w:rsidP="004C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88552"/>
      <w:docPartObj>
        <w:docPartGallery w:val="Page Numbers (Bottom of Page)"/>
        <w:docPartUnique/>
      </w:docPartObj>
    </w:sdtPr>
    <w:sdtEndPr>
      <w:rPr>
        <w:rFonts w:ascii="Garamond" w:hAnsi="Garamond"/>
        <w:b/>
      </w:rPr>
    </w:sdtEndPr>
    <w:sdtContent>
      <w:p w:rsidR="004C67F9" w:rsidRPr="004C67F9" w:rsidRDefault="00D0511F">
        <w:pPr>
          <w:pStyle w:val="AltBilgi"/>
          <w:jc w:val="right"/>
          <w:rPr>
            <w:rFonts w:ascii="Garamond" w:hAnsi="Garamond"/>
            <w:b/>
          </w:rPr>
        </w:pPr>
        <w:r>
          <w:rPr>
            <w:rFonts w:ascii="Garamond" w:hAnsi="Garamond"/>
            <w:b/>
            <w:noProof/>
            <w:lang w:eastAsia="tr-TR"/>
          </w:rPr>
          <w:drawing>
            <wp:anchor distT="0" distB="0" distL="114300" distR="114300" simplePos="0" relativeHeight="251661312" behindDoc="1" locked="0" layoutInCell="1" allowOverlap="1">
              <wp:simplePos x="0" y="0"/>
              <wp:positionH relativeFrom="column">
                <wp:posOffset>-571500</wp:posOffset>
              </wp:positionH>
              <wp:positionV relativeFrom="paragraph">
                <wp:posOffset>-1010920</wp:posOffset>
              </wp:positionV>
              <wp:extent cx="7040880" cy="1343277"/>
              <wp:effectExtent l="0" t="0" r="7620"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0880" cy="1343277"/>
                      </a:xfrm>
                      <a:prstGeom prst="rect">
                        <a:avLst/>
                      </a:prstGeom>
                    </pic:spPr>
                  </pic:pic>
                </a:graphicData>
              </a:graphic>
              <wp14:sizeRelH relativeFrom="margin">
                <wp14:pctWidth>0</wp14:pctWidth>
              </wp14:sizeRelH>
              <wp14:sizeRelV relativeFrom="margin">
                <wp14:pctHeight>0</wp14:pctHeight>
              </wp14:sizeRelV>
            </wp:anchor>
          </w:drawing>
        </w:r>
        <w:r w:rsidR="004C67F9" w:rsidRPr="004C67F9">
          <w:rPr>
            <w:rFonts w:ascii="Garamond" w:hAnsi="Garamond"/>
            <w:b/>
          </w:rPr>
          <w:fldChar w:fldCharType="begin"/>
        </w:r>
        <w:r w:rsidR="004C67F9" w:rsidRPr="004C67F9">
          <w:rPr>
            <w:rFonts w:ascii="Garamond" w:hAnsi="Garamond"/>
            <w:b/>
          </w:rPr>
          <w:instrText>PAGE   \* MERGEFORMAT</w:instrText>
        </w:r>
        <w:r w:rsidR="004C67F9" w:rsidRPr="004C67F9">
          <w:rPr>
            <w:rFonts w:ascii="Garamond" w:hAnsi="Garamond"/>
            <w:b/>
          </w:rPr>
          <w:fldChar w:fldCharType="separate"/>
        </w:r>
        <w:r w:rsidR="00FD4DAD">
          <w:rPr>
            <w:rFonts w:ascii="Garamond" w:hAnsi="Garamond"/>
            <w:b/>
            <w:noProof/>
          </w:rPr>
          <w:t>4</w:t>
        </w:r>
        <w:r w:rsidR="004C67F9" w:rsidRPr="004C67F9">
          <w:rPr>
            <w:rFonts w:ascii="Garamond" w:hAnsi="Garamond"/>
            <w:b/>
          </w:rPr>
          <w:fldChar w:fldCharType="end"/>
        </w:r>
      </w:p>
    </w:sdtContent>
  </w:sdt>
  <w:p w:rsidR="004C67F9" w:rsidRDefault="004C67F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8D5" w:rsidRDefault="00BA28D5" w:rsidP="004C67F9">
      <w:pPr>
        <w:spacing w:after="0" w:line="240" w:lineRule="auto"/>
      </w:pPr>
      <w:r>
        <w:separator/>
      </w:r>
    </w:p>
  </w:footnote>
  <w:footnote w:type="continuationSeparator" w:id="0">
    <w:p w:rsidR="00BA28D5" w:rsidRDefault="00BA28D5" w:rsidP="004C6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63" w:rsidRDefault="00D0511F">
    <w:pPr>
      <w:pStyle w:val="stBilgi"/>
    </w:pPr>
    <w:r>
      <w:rPr>
        <w:noProof/>
        <w:lang w:eastAsia="tr-TR"/>
      </w:rPr>
      <w:drawing>
        <wp:anchor distT="0" distB="0" distL="114300" distR="114300" simplePos="0" relativeHeight="251660288" behindDoc="1" locked="0" layoutInCell="1" allowOverlap="1">
          <wp:simplePos x="0" y="0"/>
          <wp:positionH relativeFrom="column">
            <wp:posOffset>-381000</wp:posOffset>
          </wp:positionH>
          <wp:positionV relativeFrom="paragraph">
            <wp:posOffset>352425</wp:posOffset>
          </wp:positionV>
          <wp:extent cx="1645920" cy="548640"/>
          <wp:effectExtent l="0" t="0" r="0" b="38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USF_LOGO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548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59D" w:rsidRDefault="006B5705">
    <w:pPr>
      <w:pStyle w:val="stBilgi"/>
    </w:pPr>
    <w:r>
      <w:rPr>
        <w:noProof/>
        <w:lang w:eastAsia="tr-TR"/>
      </w:rPr>
      <w:drawing>
        <wp:anchor distT="0" distB="0" distL="114300" distR="114300" simplePos="0" relativeHeight="251662336" behindDoc="1" locked="0" layoutInCell="1" allowOverlap="1">
          <wp:simplePos x="0" y="0"/>
          <wp:positionH relativeFrom="column">
            <wp:posOffset>-914400</wp:posOffset>
          </wp:positionH>
          <wp:positionV relativeFrom="paragraph">
            <wp:posOffset>28575</wp:posOffset>
          </wp:positionV>
          <wp:extent cx="7532123" cy="106489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123" cy="10648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4E8"/>
    <w:multiLevelType w:val="hybridMultilevel"/>
    <w:tmpl w:val="0A1AEED8"/>
    <w:lvl w:ilvl="0" w:tplc="0409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95E1E5A"/>
    <w:multiLevelType w:val="hybridMultilevel"/>
    <w:tmpl w:val="55D2E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FA2CBE"/>
    <w:multiLevelType w:val="hybridMultilevel"/>
    <w:tmpl w:val="62CA4E1C"/>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F9"/>
    <w:rsid w:val="000B6A7A"/>
    <w:rsid w:val="00130B54"/>
    <w:rsid w:val="00171E51"/>
    <w:rsid w:val="002205E4"/>
    <w:rsid w:val="00270C63"/>
    <w:rsid w:val="0027262A"/>
    <w:rsid w:val="00327B58"/>
    <w:rsid w:val="003B573D"/>
    <w:rsid w:val="0042791E"/>
    <w:rsid w:val="00433025"/>
    <w:rsid w:val="00497103"/>
    <w:rsid w:val="004A7F82"/>
    <w:rsid w:val="004C67F9"/>
    <w:rsid w:val="004E6E2E"/>
    <w:rsid w:val="004F2A89"/>
    <w:rsid w:val="00577233"/>
    <w:rsid w:val="005A5AA8"/>
    <w:rsid w:val="005D173E"/>
    <w:rsid w:val="006A5E1C"/>
    <w:rsid w:val="006B5705"/>
    <w:rsid w:val="006E3446"/>
    <w:rsid w:val="006F7B7E"/>
    <w:rsid w:val="00727950"/>
    <w:rsid w:val="007303DE"/>
    <w:rsid w:val="007B16B0"/>
    <w:rsid w:val="00825E6A"/>
    <w:rsid w:val="008550C4"/>
    <w:rsid w:val="00864D16"/>
    <w:rsid w:val="00A2359D"/>
    <w:rsid w:val="00A96219"/>
    <w:rsid w:val="00BA28D5"/>
    <w:rsid w:val="00BD32D6"/>
    <w:rsid w:val="00BE5A9B"/>
    <w:rsid w:val="00C10031"/>
    <w:rsid w:val="00C17851"/>
    <w:rsid w:val="00C5756C"/>
    <w:rsid w:val="00CD3075"/>
    <w:rsid w:val="00D0511F"/>
    <w:rsid w:val="00D426B1"/>
    <w:rsid w:val="00DC7C7C"/>
    <w:rsid w:val="00DE39CA"/>
    <w:rsid w:val="00DF4D0D"/>
    <w:rsid w:val="00E019E3"/>
    <w:rsid w:val="00E37D56"/>
    <w:rsid w:val="00E82374"/>
    <w:rsid w:val="00FD4D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56F33F-0F7B-45E2-9D87-2865D970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C67F9"/>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C67F9"/>
    <w:rPr>
      <w:rFonts w:eastAsiaTheme="minorEastAsia"/>
      <w:lang w:eastAsia="tr-TR"/>
    </w:rPr>
  </w:style>
  <w:style w:type="paragraph" w:styleId="stBilgi">
    <w:name w:val="header"/>
    <w:basedOn w:val="Normal"/>
    <w:link w:val="stBilgiChar"/>
    <w:uiPriority w:val="99"/>
    <w:unhideWhenUsed/>
    <w:rsid w:val="004C67F9"/>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C67F9"/>
  </w:style>
  <w:style w:type="paragraph" w:styleId="AltBilgi">
    <w:name w:val="footer"/>
    <w:basedOn w:val="Normal"/>
    <w:link w:val="AltBilgiChar"/>
    <w:uiPriority w:val="99"/>
    <w:unhideWhenUsed/>
    <w:rsid w:val="004C67F9"/>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C67F9"/>
  </w:style>
  <w:style w:type="paragraph" w:styleId="BalonMetni">
    <w:name w:val="Balloon Text"/>
    <w:basedOn w:val="Normal"/>
    <w:link w:val="BalonMetniChar"/>
    <w:uiPriority w:val="99"/>
    <w:semiHidden/>
    <w:unhideWhenUsed/>
    <w:rsid w:val="00A235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359D"/>
    <w:rPr>
      <w:rFonts w:ascii="Segoe UI" w:hAnsi="Segoe UI" w:cs="Segoe UI"/>
      <w:sz w:val="18"/>
      <w:szCs w:val="18"/>
    </w:rPr>
  </w:style>
  <w:style w:type="paragraph" w:styleId="ListeParagraf">
    <w:name w:val="List Paragraph"/>
    <w:basedOn w:val="Normal"/>
    <w:uiPriority w:val="34"/>
    <w:qFormat/>
    <w:rsid w:val="00171E51"/>
    <w:pPr>
      <w:ind w:left="720"/>
      <w:contextualSpacing/>
    </w:pPr>
  </w:style>
  <w:style w:type="character" w:styleId="Kpr">
    <w:name w:val="Hyperlink"/>
    <w:basedOn w:val="VarsaylanParagrafYazTipi"/>
    <w:uiPriority w:val="99"/>
    <w:unhideWhenUsed/>
    <w:rsid w:val="00E37D56"/>
    <w:rPr>
      <w:color w:val="0563C1" w:themeColor="hyperlink"/>
      <w:u w:val="single"/>
    </w:rPr>
  </w:style>
  <w:style w:type="character" w:styleId="zlenenKpr">
    <w:name w:val="FollowedHyperlink"/>
    <w:basedOn w:val="VarsaylanParagrafYazTipi"/>
    <w:uiPriority w:val="99"/>
    <w:semiHidden/>
    <w:unhideWhenUsed/>
    <w:rsid w:val="00433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ro.istanbu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uze.gov.tr/urun-detay?CatalogNo=WEB-MSP01-05-00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ehirhatlari.istanbul" TargetMode="External"/><Relationship Id="rId4" Type="http://schemas.openxmlformats.org/officeDocument/2006/relationships/webSettings" Target="webSettings.xml"/><Relationship Id="rId9" Type="http://schemas.openxmlformats.org/officeDocument/2006/relationships/hyperlink" Target="https://iett.istanbu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TANER (SUEN)</dc:creator>
  <cp:keywords/>
  <dc:description/>
  <cp:lastModifiedBy>Ayşe Aydın</cp:lastModifiedBy>
  <cp:revision>2</cp:revision>
  <cp:lastPrinted>2026-01-06T11:08:00Z</cp:lastPrinted>
  <dcterms:created xsi:type="dcterms:W3CDTF">2026-01-29T16:19:00Z</dcterms:created>
  <dcterms:modified xsi:type="dcterms:W3CDTF">2026-01-29T16:19:00Z</dcterms:modified>
</cp:coreProperties>
</file>